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5177" w:rsidRDefault="00E05177" w:rsidP="00E05177">
      <w:pPr>
        <w:pStyle w:val="Prrafodelista"/>
        <w:tabs>
          <w:tab w:val="left" w:pos="1560"/>
        </w:tabs>
        <w:spacing w:line="276" w:lineRule="auto"/>
        <w:ind w:left="0"/>
        <w:rPr>
          <w:rFonts w:cs="Calibri"/>
          <w:b/>
          <w:u w:val="single"/>
        </w:rPr>
      </w:pPr>
      <w:bookmarkStart w:id="0" w:name="_GoBack"/>
      <w:bookmarkEnd w:id="0"/>
      <w:r w:rsidRPr="008C574E">
        <w:rPr>
          <w:rFonts w:cs="Calibri"/>
          <w:bCs/>
        </w:rPr>
        <w:t>Artículo 37:</w:t>
      </w:r>
      <w:r w:rsidRPr="008C574E">
        <w:rPr>
          <w:rFonts w:cs="Calibri"/>
        </w:rPr>
        <w:t> </w:t>
      </w:r>
      <w:r w:rsidRPr="008C574E">
        <w:rPr>
          <w:rFonts w:cs="Calibri"/>
          <w:b/>
          <w:u w:val="single"/>
        </w:rPr>
        <w:t>Garantía de</w:t>
      </w:r>
      <w:r>
        <w:rPr>
          <w:rFonts w:cs="Calibri"/>
          <w:b/>
          <w:u w:val="single"/>
        </w:rPr>
        <w:t xml:space="preserve"> </w:t>
      </w:r>
      <w:r w:rsidRPr="008C574E">
        <w:rPr>
          <w:rFonts w:cs="Calibri"/>
          <w:b/>
          <w:u w:val="single"/>
        </w:rPr>
        <w:t>fiel y oportuno cumplimiento del contrato y garantía correcta ejecución de las obras</w:t>
      </w:r>
    </w:p>
    <w:p w:rsidR="00E05177" w:rsidRDefault="00E05177" w:rsidP="00E05177">
      <w:pPr>
        <w:pStyle w:val="Prrafodelista"/>
        <w:tabs>
          <w:tab w:val="left" w:pos="1560"/>
        </w:tabs>
        <w:spacing w:line="276" w:lineRule="auto"/>
        <w:ind w:left="0"/>
        <w:rPr>
          <w:rFonts w:cs="Calibri"/>
          <w:b/>
          <w:u w:val="single"/>
        </w:rPr>
      </w:pPr>
    </w:p>
    <w:p w:rsidR="00E05177" w:rsidRDefault="00E05177" w:rsidP="00E05177">
      <w:pPr>
        <w:pStyle w:val="Prrafodelista"/>
        <w:tabs>
          <w:tab w:val="left" w:pos="567"/>
        </w:tabs>
        <w:spacing w:line="276" w:lineRule="auto"/>
        <w:ind w:left="0"/>
        <w:rPr>
          <w:rFonts w:cs="Calibri"/>
          <w:bCs/>
        </w:rPr>
      </w:pPr>
      <w:r w:rsidRPr="0019303E">
        <w:rPr>
          <w:rFonts w:cs="Calibri"/>
          <w:bCs/>
        </w:rPr>
        <w:t>El oferente que resulte adjudicado deberá garantizar el Fiel y Oportuno Cumplimiento del Contrato, como así también la Correcta Ejecución de las Obras, para ello deberá presentar el documento que los garantice de acuerdo a lo siguiente:</w:t>
      </w:r>
    </w:p>
    <w:p w:rsidR="00E05177" w:rsidRDefault="00E05177" w:rsidP="00E05177">
      <w:pPr>
        <w:pStyle w:val="Prrafodelista"/>
        <w:tabs>
          <w:tab w:val="left" w:pos="1560"/>
        </w:tabs>
        <w:spacing w:line="276" w:lineRule="auto"/>
        <w:ind w:left="0"/>
        <w:rPr>
          <w:rFonts w:cs="Calibri"/>
          <w:b/>
          <w:u w:val="single"/>
        </w:rPr>
      </w:pPr>
    </w:p>
    <w:p w:rsidR="00E05177" w:rsidRDefault="00E05177" w:rsidP="00E05177">
      <w:pPr>
        <w:pStyle w:val="Prrafodelista"/>
        <w:tabs>
          <w:tab w:val="left" w:pos="567"/>
        </w:tabs>
        <w:spacing w:line="276" w:lineRule="auto"/>
        <w:ind w:left="0"/>
        <w:rPr>
          <w:rFonts w:cs="Calibri"/>
          <w:b/>
          <w:u w:val="single"/>
        </w:rPr>
      </w:pPr>
      <w:bookmarkStart w:id="1" w:name="_Hlk189227682"/>
      <w:r>
        <w:rPr>
          <w:rFonts w:cs="Calibri"/>
          <w:bCs/>
        </w:rPr>
        <w:t xml:space="preserve">Artículo </w:t>
      </w:r>
      <w:r w:rsidRPr="00B315A8">
        <w:rPr>
          <w:rFonts w:cs="Calibri"/>
          <w:bCs/>
        </w:rPr>
        <w:t>3</w:t>
      </w:r>
      <w:r>
        <w:rPr>
          <w:rFonts w:cs="Calibri"/>
          <w:bCs/>
        </w:rPr>
        <w:t>7</w:t>
      </w:r>
      <w:r w:rsidRPr="00B315A8">
        <w:rPr>
          <w:rFonts w:cs="Calibri"/>
          <w:bCs/>
        </w:rPr>
        <w:t>.1</w:t>
      </w:r>
      <w:r>
        <w:rPr>
          <w:rFonts w:cs="Calibri"/>
          <w:bCs/>
        </w:rPr>
        <w:t>:</w:t>
      </w:r>
      <w:r w:rsidRPr="00B625F8">
        <w:rPr>
          <w:rFonts w:cs="Calibri"/>
          <w:b/>
        </w:rPr>
        <w:t xml:space="preserve"> </w:t>
      </w:r>
      <w:r w:rsidRPr="00B625F8">
        <w:rPr>
          <w:rFonts w:cs="Calibri"/>
          <w:b/>
          <w:u w:val="single"/>
        </w:rPr>
        <w:t xml:space="preserve">Garantía </w:t>
      </w:r>
      <w:r w:rsidRPr="003E510F">
        <w:rPr>
          <w:rFonts w:cs="Calibri"/>
          <w:b/>
          <w:u w:val="single"/>
        </w:rPr>
        <w:t>de fiel y oportuno cumplimiento del contrato</w:t>
      </w:r>
    </w:p>
    <w:bookmarkEnd w:id="1"/>
    <w:p w:rsidR="00E05177" w:rsidRPr="003B7C36" w:rsidRDefault="00E05177" w:rsidP="00E05177">
      <w:pPr>
        <w:shd w:val="clear" w:color="auto" w:fill="FFFFFF"/>
        <w:spacing w:line="276" w:lineRule="auto"/>
        <w:jc w:val="both"/>
        <w:rPr>
          <w:rFonts w:eastAsia="Calibri" w:cs="Calibri"/>
          <w:b/>
          <w:bCs/>
          <w:szCs w:val="22"/>
          <w:lang w:val="es-CL" w:eastAsia="en-US" w:bidi="ar-SA"/>
        </w:rPr>
      </w:pPr>
      <w:r w:rsidRPr="003B7C36">
        <w:rPr>
          <w:rFonts w:eastAsia="Calibri" w:cs="Calibri"/>
          <w:bCs/>
          <w:szCs w:val="22"/>
          <w:lang w:val="es-CL" w:eastAsia="en-US" w:bidi="ar-SA"/>
        </w:rPr>
        <w:t xml:space="preserve">El proveedor que resulte adjudicado, deberá presentar una Garantía de Fiel y Oportuno Cumplimiento de Contrato, para lo cual tendrá un plazo máximo de </w:t>
      </w:r>
      <w:r>
        <w:rPr>
          <w:rFonts w:eastAsia="Calibri" w:cs="Calibri"/>
          <w:bCs/>
          <w:szCs w:val="22"/>
          <w:lang w:val="es-CL" w:eastAsia="en-US" w:bidi="ar-SA"/>
        </w:rPr>
        <w:t>8</w:t>
      </w:r>
      <w:r w:rsidRPr="003B7C36">
        <w:rPr>
          <w:rFonts w:eastAsia="Calibri" w:cs="Calibri"/>
          <w:bCs/>
          <w:szCs w:val="22"/>
          <w:lang w:val="es-CL" w:eastAsia="en-US" w:bidi="ar-SA"/>
        </w:rPr>
        <w:t xml:space="preserve"> días hábiles, a contar de la fecha de adjudicación. </w:t>
      </w:r>
    </w:p>
    <w:p w:rsidR="00E05177" w:rsidRPr="003B7C36" w:rsidRDefault="00E05177" w:rsidP="00E05177">
      <w:pPr>
        <w:shd w:val="clear" w:color="auto" w:fill="FFFFFF"/>
        <w:spacing w:line="276" w:lineRule="auto"/>
        <w:jc w:val="both"/>
        <w:rPr>
          <w:rFonts w:eastAsia="Calibri" w:cs="Calibri"/>
          <w:bCs/>
          <w:szCs w:val="22"/>
          <w:lang w:val="es-CL" w:eastAsia="en-US" w:bidi="ar-SA"/>
        </w:rPr>
      </w:pPr>
      <w:r w:rsidRPr="003B7C36">
        <w:rPr>
          <w:rFonts w:eastAsia="Calibri" w:cs="Calibri"/>
          <w:bCs/>
          <w:szCs w:val="22"/>
          <w:lang w:val="es-CL" w:eastAsia="en-US" w:bidi="ar-SA"/>
        </w:rPr>
        <w:t xml:space="preserve">Se exigirá su consignación a través de documento, el cual podrá ser, a vía ejemplar, vale a la vista, póliza de garantía (acreditar el pago oportuno de la prima), certificado de fianza, boleta de garantía bancaria u otro instrumento financiero que puedan ser utilizados como caución y que aseguren el cobro de manera rápida y efectiva, tomada por el oferente. </w:t>
      </w:r>
    </w:p>
    <w:p w:rsidR="00E05177" w:rsidRPr="003B7C36" w:rsidRDefault="00E05177" w:rsidP="00E05177">
      <w:pPr>
        <w:shd w:val="clear" w:color="auto" w:fill="FFFFFF"/>
        <w:spacing w:line="276" w:lineRule="auto"/>
        <w:jc w:val="both"/>
        <w:rPr>
          <w:rFonts w:eastAsia="Calibri" w:cs="Calibri"/>
          <w:bCs/>
          <w:szCs w:val="22"/>
          <w:lang w:val="es-CL" w:eastAsia="en-US" w:bidi="ar-SA"/>
        </w:rPr>
      </w:pPr>
      <w:r w:rsidRPr="003B7C36">
        <w:rPr>
          <w:rFonts w:eastAsia="Calibri" w:cs="Calibri"/>
          <w:bCs/>
          <w:szCs w:val="22"/>
          <w:lang w:val="es-CL" w:eastAsia="en-US" w:bidi="ar-SA"/>
        </w:rPr>
        <w:t xml:space="preserve">En el caso de tratarse de una póliza de seguro, deberá ser de ejecución inmediata, sin liquidador, ni cláusula de arbitraje, </w:t>
      </w:r>
      <w:r w:rsidRPr="003B7C36">
        <w:rPr>
          <w:rFonts w:eastAsia="Calibri" w:cs="Calibri"/>
          <w:bCs/>
          <w:szCs w:val="22"/>
          <w:lang w:eastAsia="en-US" w:bidi="ar-SA"/>
        </w:rPr>
        <w:t>emitida por una compañía aseguradora inscrita en la Comisión para el Mercado Financiero CMF</w:t>
      </w:r>
      <w:r w:rsidRPr="003B7C36">
        <w:rPr>
          <w:rFonts w:eastAsia="Calibri" w:cs="Calibri"/>
          <w:bCs/>
          <w:szCs w:val="22"/>
          <w:lang w:val="es-CL" w:eastAsia="en-US" w:bidi="ar-SA"/>
        </w:rPr>
        <w:t>.</w:t>
      </w:r>
    </w:p>
    <w:p w:rsidR="00E05177" w:rsidRPr="003B7C36" w:rsidRDefault="00E05177" w:rsidP="00E05177">
      <w:pPr>
        <w:shd w:val="clear" w:color="auto" w:fill="FFFFFF"/>
        <w:spacing w:line="276" w:lineRule="auto"/>
        <w:jc w:val="both"/>
        <w:rPr>
          <w:rFonts w:eastAsia="Calibri" w:cs="Calibri"/>
          <w:bCs/>
          <w:szCs w:val="22"/>
          <w:lang w:val="es-CL" w:eastAsia="en-US" w:bidi="ar-SA"/>
        </w:rPr>
      </w:pPr>
      <w:r w:rsidRPr="003B7C36">
        <w:rPr>
          <w:rFonts w:eastAsia="Calibri" w:cs="Calibri"/>
          <w:bCs/>
          <w:szCs w:val="22"/>
          <w:lang w:val="es-CL" w:eastAsia="en-US" w:bidi="ar-SA"/>
        </w:rPr>
        <w:t xml:space="preserve">Las garantías deberán ser pagaderas a la vista y tener el carácter de irrevocable y </w:t>
      </w:r>
      <w:r>
        <w:rPr>
          <w:rFonts w:eastAsia="Calibri" w:cs="Calibri"/>
          <w:bCs/>
          <w:szCs w:val="22"/>
          <w:lang w:val="es-CL" w:eastAsia="en-US" w:bidi="ar-SA"/>
        </w:rPr>
        <w:t xml:space="preserve">pagaderas </w:t>
      </w:r>
      <w:r w:rsidRPr="003B7C36">
        <w:rPr>
          <w:rFonts w:eastAsia="Calibri" w:cs="Calibri"/>
          <w:bCs/>
          <w:szCs w:val="22"/>
          <w:lang w:val="es-CL" w:eastAsia="en-US" w:bidi="ar-SA"/>
        </w:rPr>
        <w:t>al primer requerimiento.</w:t>
      </w:r>
    </w:p>
    <w:p w:rsidR="00E05177" w:rsidRPr="003B7C36" w:rsidRDefault="00E05177" w:rsidP="00E05177">
      <w:pPr>
        <w:shd w:val="clear" w:color="auto" w:fill="FFFFFF"/>
        <w:spacing w:line="276" w:lineRule="auto"/>
        <w:jc w:val="both"/>
        <w:rPr>
          <w:rFonts w:eastAsia="Calibri" w:cs="Calibri"/>
          <w:bCs/>
          <w:szCs w:val="22"/>
          <w:lang w:val="es-CL" w:eastAsia="en-US" w:bidi="ar-SA"/>
        </w:rPr>
      </w:pPr>
      <w:r w:rsidRPr="003B7C36">
        <w:rPr>
          <w:rFonts w:eastAsia="Calibri" w:cs="Calibri"/>
          <w:bCs/>
          <w:szCs w:val="22"/>
          <w:lang w:val="es-CL" w:eastAsia="en-US" w:bidi="ar-SA"/>
        </w:rPr>
        <w:t>La garantía podrá otorgarse física o electrónicamente. En los casos en que se otorgue de manera electrónica, deberá ajustarse a la ley Nº19.799, sobre Documentos Electrónicos, Firma Electrónica y Servicios de Certificación de dicha firma, y su reglamento.</w:t>
      </w:r>
    </w:p>
    <w:p w:rsidR="00E05177" w:rsidRPr="003B7C36" w:rsidRDefault="00E05177" w:rsidP="00E05177">
      <w:pPr>
        <w:shd w:val="clear" w:color="auto" w:fill="FFFFFF"/>
        <w:spacing w:line="276" w:lineRule="auto"/>
        <w:jc w:val="both"/>
        <w:rPr>
          <w:rFonts w:eastAsia="Calibri" w:cs="Calibri"/>
          <w:b/>
          <w:bCs/>
          <w:szCs w:val="22"/>
          <w:lang w:eastAsia="en-US" w:bidi="ar-SA"/>
        </w:rPr>
      </w:pPr>
      <w:r w:rsidRPr="003B7C36">
        <w:rPr>
          <w:rFonts w:eastAsia="Calibri" w:cs="Calibri"/>
          <w:bCs/>
          <w:szCs w:val="22"/>
          <w:lang w:eastAsia="en-US" w:bidi="ar-SA"/>
        </w:rPr>
        <w:t>La garantía debe ser emitida por un monto equivalente al 5% del</w:t>
      </w:r>
      <w:r w:rsidRPr="003B7C36">
        <w:rPr>
          <w:rFonts w:eastAsia="Calibri" w:cs="Calibri"/>
          <w:bCs/>
          <w:szCs w:val="22"/>
          <w:lang w:val="es-CL" w:eastAsia="en-US" w:bidi="ar-SA"/>
        </w:rPr>
        <w:t xml:space="preserve"> precio final neto ofertado por el Adjudicatario</w:t>
      </w:r>
      <w:r w:rsidRPr="003B7C36">
        <w:rPr>
          <w:rFonts w:eastAsia="Calibri" w:cs="Calibri"/>
          <w:bCs/>
          <w:szCs w:val="22"/>
          <w:lang w:eastAsia="en-US" w:bidi="ar-SA"/>
        </w:rPr>
        <w:t xml:space="preserve">, con una vigencia mínima de </w:t>
      </w:r>
      <w:r>
        <w:rPr>
          <w:rFonts w:eastAsia="Calibri" w:cs="Calibri"/>
          <w:bCs/>
          <w:szCs w:val="22"/>
          <w:lang w:eastAsia="en-US" w:bidi="ar-SA"/>
        </w:rPr>
        <w:t>60</w:t>
      </w:r>
      <w:r w:rsidRPr="003B7C36">
        <w:rPr>
          <w:rFonts w:eastAsia="Calibri" w:cs="Calibri"/>
          <w:bCs/>
          <w:szCs w:val="22"/>
          <w:lang w:eastAsia="en-US" w:bidi="ar-SA"/>
        </w:rPr>
        <w:t xml:space="preserve"> días hábiles posteriores a la fecha de</w:t>
      </w:r>
      <w:r>
        <w:rPr>
          <w:rFonts w:eastAsia="Calibri" w:cs="Calibri"/>
          <w:bCs/>
          <w:szCs w:val="22"/>
          <w:lang w:eastAsia="en-US" w:bidi="ar-SA"/>
        </w:rPr>
        <w:t>l plazo de ejecución de la obra ofertado</w:t>
      </w:r>
      <w:r w:rsidRPr="003B7C36">
        <w:rPr>
          <w:rFonts w:eastAsia="Calibri" w:cs="Calibri"/>
          <w:bCs/>
          <w:szCs w:val="22"/>
          <w:lang w:eastAsia="en-US" w:bidi="ar-SA"/>
        </w:rPr>
        <w:t xml:space="preserve">. </w:t>
      </w:r>
    </w:p>
    <w:p w:rsidR="00E05177" w:rsidRPr="003B7C36" w:rsidRDefault="00E05177" w:rsidP="00E05177">
      <w:pPr>
        <w:shd w:val="clear" w:color="auto" w:fill="FFFFFF"/>
        <w:spacing w:line="276" w:lineRule="auto"/>
        <w:jc w:val="both"/>
        <w:rPr>
          <w:rFonts w:eastAsia="Calibri" w:cs="Calibri"/>
          <w:bCs/>
          <w:szCs w:val="22"/>
          <w:lang w:eastAsia="en-US" w:bidi="ar-SA"/>
        </w:rPr>
      </w:pPr>
      <w:r w:rsidRPr="003B7C36">
        <w:rPr>
          <w:rFonts w:eastAsia="Calibri" w:cs="Calibri"/>
          <w:bCs/>
          <w:szCs w:val="22"/>
          <w:lang w:eastAsia="en-US" w:bidi="ar-SA"/>
        </w:rPr>
        <w:t>La Garantía de Fiel y Oportuno Cumplimiento del Contrato, deberá ser emitida, según se detalla a continuación:</w:t>
      </w:r>
    </w:p>
    <w:p w:rsidR="00E05177" w:rsidRPr="003B7C36" w:rsidRDefault="00E05177" w:rsidP="00E05177">
      <w:pPr>
        <w:shd w:val="clear" w:color="auto" w:fill="FFFFFF"/>
        <w:spacing w:line="276" w:lineRule="auto"/>
        <w:jc w:val="both"/>
        <w:rPr>
          <w:rFonts w:eastAsia="Calibri" w:cs="Calibri"/>
          <w:b/>
          <w:bCs/>
          <w:szCs w:val="22"/>
          <w:lang w:eastAsia="en-US" w:bidi="ar-SA"/>
        </w:rPr>
      </w:pPr>
      <w:r w:rsidRPr="003B7C36">
        <w:rPr>
          <w:rFonts w:eastAsia="Calibri" w:cs="Calibri"/>
          <w:b/>
          <w:bCs/>
          <w:szCs w:val="22"/>
          <w:lang w:eastAsia="en-US" w:bidi="ar-SA"/>
        </w:rPr>
        <w:t>Los datos para la emisión del instrumento de garantía, son los indicados a continuación:</w:t>
      </w:r>
    </w:p>
    <w:p w:rsidR="00E05177" w:rsidRPr="003B7C36" w:rsidRDefault="00E05177" w:rsidP="00E05177">
      <w:pPr>
        <w:shd w:val="clear" w:color="auto" w:fill="FFFFFF"/>
        <w:spacing w:line="276" w:lineRule="auto"/>
        <w:jc w:val="both"/>
        <w:rPr>
          <w:rFonts w:eastAsia="Calibri" w:cs="Calibri"/>
          <w:bCs/>
          <w:szCs w:val="22"/>
          <w:lang w:eastAsia="en-US" w:bidi="ar-SA"/>
        </w:rPr>
      </w:pPr>
      <w:r w:rsidRPr="003B7C36">
        <w:rPr>
          <w:rFonts w:eastAsia="Calibri" w:cs="Calibri"/>
          <w:bCs/>
          <w:szCs w:val="22"/>
          <w:lang w:eastAsia="en-US" w:bidi="ar-SA"/>
        </w:rPr>
        <w:t xml:space="preserve">Beneficiario: UNIVERSIDAD DE MAGALLANES </w:t>
      </w:r>
    </w:p>
    <w:p w:rsidR="00E05177" w:rsidRDefault="00E05177" w:rsidP="00E05177">
      <w:pPr>
        <w:shd w:val="clear" w:color="auto" w:fill="FFFFFF"/>
        <w:spacing w:line="276" w:lineRule="auto"/>
        <w:jc w:val="both"/>
        <w:rPr>
          <w:rFonts w:eastAsia="Calibri" w:cs="Calibri"/>
          <w:bCs/>
          <w:szCs w:val="22"/>
          <w:lang w:eastAsia="en-US" w:bidi="ar-SA"/>
        </w:rPr>
      </w:pPr>
      <w:r w:rsidRPr="003B7C36">
        <w:rPr>
          <w:rFonts w:eastAsia="Calibri" w:cs="Calibri"/>
          <w:bCs/>
          <w:szCs w:val="22"/>
          <w:lang w:eastAsia="en-US" w:bidi="ar-SA"/>
        </w:rPr>
        <w:t>RUT: 71.133.700-8</w:t>
      </w:r>
    </w:p>
    <w:p w:rsidR="00E05177" w:rsidRPr="003B7C36" w:rsidRDefault="00E05177" w:rsidP="00E05177">
      <w:pPr>
        <w:shd w:val="clear" w:color="auto" w:fill="FFFFFF"/>
        <w:spacing w:line="276" w:lineRule="auto"/>
        <w:jc w:val="both"/>
        <w:rPr>
          <w:rFonts w:eastAsia="Calibri" w:cs="Calibri"/>
          <w:bCs/>
          <w:szCs w:val="22"/>
          <w:lang w:eastAsia="en-US" w:bidi="ar-SA"/>
        </w:rPr>
      </w:pPr>
      <w:r>
        <w:rPr>
          <w:rFonts w:eastAsia="Calibri" w:cs="Calibri"/>
          <w:bCs/>
          <w:szCs w:val="22"/>
          <w:lang w:eastAsia="en-US" w:bidi="ar-SA"/>
        </w:rPr>
        <w:t>Dirección: Avda. Bulnes 01855, Punta Arenas.</w:t>
      </w:r>
    </w:p>
    <w:p w:rsidR="00E05177" w:rsidRPr="003B7C36" w:rsidRDefault="00E05177" w:rsidP="00E05177">
      <w:pPr>
        <w:shd w:val="clear" w:color="auto" w:fill="FFFFFF"/>
        <w:spacing w:line="276" w:lineRule="auto"/>
        <w:jc w:val="both"/>
        <w:rPr>
          <w:rFonts w:eastAsia="Calibri" w:cs="Calibri"/>
          <w:bCs/>
          <w:szCs w:val="22"/>
          <w:lang w:eastAsia="en-US" w:bidi="ar-SA"/>
        </w:rPr>
      </w:pPr>
      <w:r w:rsidRPr="003B7C36">
        <w:rPr>
          <w:rFonts w:eastAsia="Calibri" w:cs="Calibri"/>
          <w:bCs/>
          <w:szCs w:val="22"/>
          <w:lang w:eastAsia="en-US" w:bidi="ar-SA"/>
        </w:rPr>
        <w:t>Monto: 5% del</w:t>
      </w:r>
      <w:r w:rsidRPr="003B7C36">
        <w:rPr>
          <w:rFonts w:eastAsia="Calibri" w:cs="Calibri"/>
          <w:bCs/>
          <w:szCs w:val="22"/>
          <w:lang w:val="es-CL" w:eastAsia="en-US" w:bidi="ar-SA"/>
        </w:rPr>
        <w:t xml:space="preserve"> precio final neto ofertado por el Adjudicatario</w:t>
      </w:r>
      <w:r w:rsidRPr="003B7C36">
        <w:rPr>
          <w:rFonts w:eastAsia="Calibri" w:cs="Calibri"/>
          <w:bCs/>
          <w:szCs w:val="22"/>
          <w:lang w:eastAsia="en-US" w:bidi="ar-SA"/>
        </w:rPr>
        <w:t xml:space="preserve">. </w:t>
      </w:r>
    </w:p>
    <w:p w:rsidR="00E05177" w:rsidRPr="003B7C36" w:rsidRDefault="00E05177" w:rsidP="00E05177">
      <w:pPr>
        <w:shd w:val="clear" w:color="auto" w:fill="FFFFFF"/>
        <w:spacing w:line="276" w:lineRule="auto"/>
        <w:jc w:val="both"/>
        <w:rPr>
          <w:rFonts w:eastAsia="Calibri" w:cs="Calibri"/>
          <w:bCs/>
          <w:szCs w:val="22"/>
          <w:lang w:eastAsia="en-US" w:bidi="ar-SA"/>
        </w:rPr>
      </w:pPr>
      <w:r w:rsidRPr="003B7C36">
        <w:rPr>
          <w:rFonts w:eastAsia="Calibri" w:cs="Calibri"/>
          <w:bCs/>
          <w:szCs w:val="22"/>
          <w:lang w:eastAsia="en-US" w:bidi="ar-SA"/>
        </w:rPr>
        <w:t>Debe incluir la Glosa: “Para Garantizar el Fiel y Oportuno Cumplimiento de Contrato O</w:t>
      </w:r>
      <w:r>
        <w:rPr>
          <w:rFonts w:eastAsia="Calibri" w:cs="Calibri"/>
          <w:bCs/>
          <w:szCs w:val="22"/>
          <w:lang w:eastAsia="en-US" w:bidi="ar-SA"/>
        </w:rPr>
        <w:t xml:space="preserve">bra </w:t>
      </w:r>
      <w:r w:rsidRPr="002664ED">
        <w:rPr>
          <w:szCs w:val="22"/>
        </w:rPr>
        <w:t>REMODELACION SALAS DE LECTURA Y OFICINAS ADMINISTRATIVAS, FINANCIADO POR EL PROYECTO MAG22991 Y CON EL APORTE INSTITUCIONAL UNIVERSIDADES ESTATALES</w:t>
      </w:r>
      <w:r w:rsidRPr="003B7C36">
        <w:rPr>
          <w:rFonts w:eastAsia="Calibri" w:cs="Calibri"/>
          <w:bCs/>
          <w:szCs w:val="22"/>
          <w:lang w:eastAsia="en-US" w:bidi="ar-SA"/>
        </w:rPr>
        <w:t xml:space="preserve"> y/o de las obligaciones laborales y sociales del adjudicatario”.</w:t>
      </w:r>
    </w:p>
    <w:p w:rsidR="00E05177" w:rsidRDefault="00E05177" w:rsidP="00E05177">
      <w:pPr>
        <w:shd w:val="clear" w:color="auto" w:fill="FFFFFF"/>
        <w:spacing w:line="276" w:lineRule="auto"/>
        <w:jc w:val="both"/>
        <w:rPr>
          <w:rFonts w:eastAsia="Calibri" w:cs="Calibri"/>
          <w:bCs/>
          <w:szCs w:val="22"/>
          <w:lang w:eastAsia="en-US" w:bidi="ar-SA"/>
        </w:rPr>
      </w:pPr>
    </w:p>
    <w:p w:rsidR="00E05177" w:rsidRPr="003B7C36" w:rsidRDefault="00E05177" w:rsidP="00E05177">
      <w:pPr>
        <w:shd w:val="clear" w:color="auto" w:fill="FFFFFF"/>
        <w:spacing w:line="276" w:lineRule="auto"/>
        <w:jc w:val="both"/>
        <w:rPr>
          <w:rFonts w:eastAsia="Calibri" w:cs="Calibri"/>
          <w:bCs/>
          <w:szCs w:val="22"/>
          <w:lang w:eastAsia="en-US" w:bidi="ar-SA"/>
        </w:rPr>
      </w:pPr>
      <w:r w:rsidRPr="003B7C36">
        <w:rPr>
          <w:rFonts w:eastAsia="Calibri" w:cs="Calibri"/>
          <w:bCs/>
          <w:szCs w:val="22"/>
          <w:lang w:eastAsia="en-US" w:bidi="ar-SA"/>
        </w:rPr>
        <w:t xml:space="preserve">En caso, que la garantía de fiel </w:t>
      </w:r>
      <w:r>
        <w:rPr>
          <w:rFonts w:eastAsia="Calibri" w:cs="Calibri"/>
          <w:bCs/>
          <w:szCs w:val="22"/>
          <w:lang w:eastAsia="en-US" w:bidi="ar-SA"/>
        </w:rPr>
        <w:t xml:space="preserve">y oportuno </w:t>
      </w:r>
      <w:r w:rsidRPr="003B7C36">
        <w:rPr>
          <w:rFonts w:eastAsia="Calibri" w:cs="Calibri"/>
          <w:bCs/>
          <w:szCs w:val="22"/>
          <w:lang w:eastAsia="en-US" w:bidi="ar-SA"/>
        </w:rPr>
        <w:t xml:space="preserve">cumplimiento </w:t>
      </w:r>
      <w:r>
        <w:rPr>
          <w:rFonts w:eastAsia="Calibri" w:cs="Calibri"/>
          <w:bCs/>
          <w:szCs w:val="22"/>
          <w:lang w:eastAsia="en-US" w:bidi="ar-SA"/>
        </w:rPr>
        <w:t xml:space="preserve">de Contrato </w:t>
      </w:r>
      <w:r w:rsidRPr="003B7C36">
        <w:rPr>
          <w:rFonts w:eastAsia="Calibri" w:cs="Calibri"/>
          <w:bCs/>
          <w:szCs w:val="22"/>
          <w:lang w:eastAsia="en-US" w:bidi="ar-SA"/>
        </w:rPr>
        <w:t>se exprese el valor en UF (Unidades de Fomento), para determinar el monto se debe considerar el valor de la UF al momento de la emisión del respectivo documento.</w:t>
      </w:r>
      <w:bookmarkStart w:id="2" w:name="_Hlk123219635"/>
    </w:p>
    <w:p w:rsidR="00E05177" w:rsidRPr="003B7C36" w:rsidRDefault="00E05177" w:rsidP="00E05177">
      <w:pPr>
        <w:shd w:val="clear" w:color="auto" w:fill="FFFFFF"/>
        <w:spacing w:line="276" w:lineRule="auto"/>
        <w:jc w:val="both"/>
        <w:rPr>
          <w:rFonts w:eastAsia="Calibri" w:cs="Calibri"/>
          <w:b/>
          <w:bCs/>
          <w:szCs w:val="22"/>
          <w:lang w:eastAsia="en-US" w:bidi="ar-SA"/>
        </w:rPr>
      </w:pPr>
    </w:p>
    <w:p w:rsidR="00E05177" w:rsidRPr="003B7C36" w:rsidRDefault="00E05177" w:rsidP="00E05177">
      <w:pPr>
        <w:shd w:val="clear" w:color="auto" w:fill="FFFFFF"/>
        <w:spacing w:line="276" w:lineRule="auto"/>
        <w:jc w:val="both"/>
        <w:rPr>
          <w:rFonts w:eastAsia="Calibri" w:cs="Calibri"/>
          <w:b/>
          <w:bCs/>
          <w:szCs w:val="22"/>
          <w:lang w:val="es-CL" w:eastAsia="en-US" w:bidi="ar-SA"/>
        </w:rPr>
      </w:pPr>
      <w:r w:rsidRPr="003B7C36">
        <w:rPr>
          <w:rFonts w:eastAsia="Calibri" w:cs="Calibri"/>
          <w:b/>
          <w:bCs/>
          <w:szCs w:val="22"/>
          <w:lang w:eastAsia="en-US" w:bidi="ar-SA"/>
        </w:rPr>
        <w:lastRenderedPageBreak/>
        <w:t>La garantía en soporte papel</w:t>
      </w:r>
      <w:r w:rsidRPr="003B7C36">
        <w:rPr>
          <w:rFonts w:eastAsia="Calibri" w:cs="Calibri"/>
          <w:bCs/>
          <w:szCs w:val="22"/>
          <w:lang w:eastAsia="en-US" w:bidi="ar-SA"/>
        </w:rPr>
        <w:t xml:space="preserve"> (Vale a la Vista, Boleta de Garantía entre otros) deberá ser entregada</w:t>
      </w:r>
      <w:r w:rsidRPr="003B7C36">
        <w:rPr>
          <w:rFonts w:eastAsia="Calibri" w:cs="Calibri"/>
          <w:bCs/>
          <w:szCs w:val="22"/>
          <w:lang w:val="es-CL" w:eastAsia="en-US" w:bidi="ar-SA"/>
        </w:rPr>
        <w:t xml:space="preserve">, dentro </w:t>
      </w:r>
      <w:r w:rsidRPr="003B7C36">
        <w:rPr>
          <w:rFonts w:eastAsia="Calibri" w:cs="Calibri"/>
          <w:bCs/>
          <w:szCs w:val="22"/>
          <w:lang w:eastAsia="en-US" w:bidi="ar-SA"/>
        </w:rPr>
        <w:t>de los 0</w:t>
      </w:r>
      <w:r>
        <w:rPr>
          <w:rFonts w:eastAsia="Calibri" w:cs="Calibri"/>
          <w:bCs/>
          <w:szCs w:val="22"/>
          <w:lang w:eastAsia="en-US" w:bidi="ar-SA"/>
        </w:rPr>
        <w:t>8</w:t>
      </w:r>
      <w:r w:rsidRPr="003B7C36">
        <w:rPr>
          <w:rFonts w:eastAsia="Calibri" w:cs="Calibri"/>
          <w:bCs/>
          <w:szCs w:val="22"/>
          <w:lang w:eastAsia="en-US" w:bidi="ar-SA"/>
        </w:rPr>
        <w:t xml:space="preserve"> días hábiles a contar de la fecha de adjudicación</w:t>
      </w:r>
      <w:r w:rsidRPr="003B7C36">
        <w:rPr>
          <w:rFonts w:eastAsia="Calibri" w:cs="Calibri"/>
          <w:bCs/>
          <w:szCs w:val="22"/>
          <w:lang w:val="es-CL" w:eastAsia="en-US" w:bidi="ar-SA"/>
        </w:rPr>
        <w:t xml:space="preserve">, en sobre cerrado a nombre de UNIDAD DE </w:t>
      </w:r>
      <w:r>
        <w:rPr>
          <w:rFonts w:eastAsia="Calibri" w:cs="Calibri"/>
          <w:bCs/>
          <w:szCs w:val="22"/>
          <w:lang w:val="es-CL" w:eastAsia="en-US" w:bidi="ar-SA"/>
        </w:rPr>
        <w:t xml:space="preserve">ABASTECIMIENTO </w:t>
      </w:r>
      <w:r w:rsidRPr="003B7C36">
        <w:rPr>
          <w:rFonts w:eastAsia="Calibri" w:cs="Calibri"/>
          <w:bCs/>
          <w:szCs w:val="22"/>
          <w:lang w:val="es-CL" w:eastAsia="en-US" w:bidi="ar-SA"/>
        </w:rPr>
        <w:t xml:space="preserve">- LICITACION PUBLICA </w:t>
      </w:r>
      <w:r>
        <w:rPr>
          <w:rFonts w:eastAsia="Calibri" w:cs="Calibri"/>
          <w:bCs/>
          <w:szCs w:val="22"/>
          <w:lang w:val="es-CL" w:eastAsia="en-US" w:bidi="ar-SA"/>
        </w:rPr>
        <w:t xml:space="preserve">OBRA </w:t>
      </w:r>
      <w:r w:rsidRPr="003B7C36">
        <w:rPr>
          <w:rFonts w:eastAsia="Calibri" w:cs="Calibri"/>
          <w:bCs/>
          <w:szCs w:val="22"/>
          <w:lang w:val="es-CL" w:eastAsia="en-US" w:bidi="ar-SA"/>
        </w:rPr>
        <w:t>“</w:t>
      </w:r>
      <w:r w:rsidRPr="007F68F3">
        <w:rPr>
          <w:rFonts w:cs="Calibri"/>
          <w:color w:val="000000"/>
          <w:szCs w:val="22"/>
          <w:lang w:eastAsia="es-CL"/>
        </w:rPr>
        <w:t xml:space="preserve">OBRA </w:t>
      </w:r>
      <w:r w:rsidRPr="002664ED">
        <w:rPr>
          <w:szCs w:val="22"/>
        </w:rPr>
        <w:t>REMODELACION SALAS DE LECTURA Y OFICINAS ADMINISTRATIVAS, FINANCIADO POR EL PROYECTO MAG22991 Y CON EL APORTE INSTITUCIONAL UNIVERSIDADES ESTATALES</w:t>
      </w:r>
      <w:r w:rsidRPr="003B7C36">
        <w:rPr>
          <w:rFonts w:eastAsia="Calibri" w:cs="Calibri"/>
          <w:bCs/>
          <w:szCs w:val="22"/>
          <w:lang w:val="es-CL" w:eastAsia="en-US" w:bidi="ar-SA"/>
        </w:rPr>
        <w:t xml:space="preserve">”, </w:t>
      </w:r>
      <w:r w:rsidRPr="00B633F9">
        <w:rPr>
          <w:rFonts w:eastAsia="Calibri" w:cs="Calibri"/>
          <w:bCs/>
          <w:szCs w:val="22"/>
          <w:lang w:val="es-CL" w:eastAsia="en-US" w:bidi="ar-SA"/>
        </w:rPr>
        <w:t>ID 890543-</w:t>
      </w:r>
      <w:r>
        <w:rPr>
          <w:rFonts w:eastAsia="Calibri" w:cs="Calibri"/>
          <w:bCs/>
          <w:szCs w:val="22"/>
          <w:lang w:val="es-CL" w:eastAsia="en-US" w:bidi="ar-SA"/>
        </w:rPr>
        <w:t>3</w:t>
      </w:r>
      <w:r w:rsidRPr="00B633F9">
        <w:rPr>
          <w:rFonts w:eastAsia="Calibri" w:cs="Calibri"/>
          <w:bCs/>
          <w:szCs w:val="22"/>
          <w:lang w:val="es-CL" w:eastAsia="en-US" w:bidi="ar-SA"/>
        </w:rPr>
        <w:t>-L</w:t>
      </w:r>
      <w:r>
        <w:rPr>
          <w:rFonts w:eastAsia="Calibri" w:cs="Calibri"/>
          <w:bCs/>
          <w:szCs w:val="22"/>
          <w:lang w:val="es-CL" w:eastAsia="en-US" w:bidi="ar-SA"/>
        </w:rPr>
        <w:t>R</w:t>
      </w:r>
      <w:r w:rsidRPr="00B633F9">
        <w:rPr>
          <w:rFonts w:eastAsia="Calibri" w:cs="Calibri"/>
          <w:bCs/>
          <w:szCs w:val="22"/>
          <w:lang w:val="es-CL" w:eastAsia="en-US" w:bidi="ar-SA"/>
        </w:rPr>
        <w:t>2</w:t>
      </w:r>
      <w:r>
        <w:rPr>
          <w:rFonts w:eastAsia="Calibri" w:cs="Calibri"/>
          <w:bCs/>
          <w:szCs w:val="22"/>
          <w:lang w:val="es-CL" w:eastAsia="en-US" w:bidi="ar-SA"/>
        </w:rPr>
        <w:t>6</w:t>
      </w:r>
      <w:r w:rsidRPr="00B633F9">
        <w:rPr>
          <w:rFonts w:eastAsia="Calibri" w:cs="Calibri"/>
          <w:bCs/>
          <w:szCs w:val="22"/>
          <w:lang w:val="es-CL" w:eastAsia="en-US" w:bidi="ar-SA"/>
        </w:rPr>
        <w:t xml:space="preserve">, </w:t>
      </w:r>
      <w:r w:rsidRPr="00B633F9">
        <w:rPr>
          <w:rFonts w:eastAsia="Calibri" w:cs="Calibri"/>
          <w:bCs/>
          <w:szCs w:val="22"/>
          <w:lang w:eastAsia="en-US" w:bidi="ar-SA"/>
        </w:rPr>
        <w:t xml:space="preserve">en </w:t>
      </w:r>
      <w:r w:rsidRPr="00B633F9">
        <w:rPr>
          <w:rFonts w:eastAsia="Calibri" w:cs="Calibri"/>
          <w:bCs/>
          <w:szCs w:val="22"/>
          <w:u w:val="single"/>
          <w:lang w:eastAsia="en-US" w:bidi="ar-SA"/>
        </w:rPr>
        <w:t>Oficina de Partes de la Universidad de Magallanes, ubicada en el Edificio</w:t>
      </w:r>
      <w:r w:rsidRPr="003B7C36">
        <w:rPr>
          <w:rFonts w:eastAsia="Calibri" w:cs="Calibri"/>
          <w:bCs/>
          <w:szCs w:val="22"/>
          <w:u w:val="single"/>
          <w:lang w:eastAsia="en-US" w:bidi="ar-SA"/>
        </w:rPr>
        <w:t xml:space="preserve"> Vicerrectoría de Administración y Finanzas, en Avenida Bulnes N°01855, comuna de Punta Arenas, XII Región de Magallanes y Antártica Chilena. El horario de atención es de lunes a viernes de 09:00 a 17:30 horas.</w:t>
      </w:r>
      <w:r w:rsidRPr="003B7C36">
        <w:rPr>
          <w:rFonts w:eastAsia="Calibri" w:cs="Calibri"/>
          <w:b/>
          <w:bCs/>
          <w:szCs w:val="22"/>
          <w:lang w:eastAsia="en-US" w:bidi="ar-SA"/>
        </w:rPr>
        <w:t xml:space="preserve"> De no entregar el documento en el plazo establecido, la Universidad estará facultada</w:t>
      </w:r>
      <w:r w:rsidRPr="003B7C36">
        <w:rPr>
          <w:rFonts w:eastAsia="Calibri" w:cs="Calibri"/>
          <w:b/>
          <w:bCs/>
          <w:szCs w:val="22"/>
          <w:lang w:val="es-CL" w:eastAsia="en-US" w:bidi="ar-SA"/>
        </w:rPr>
        <w:t>, para dejar sin efecto la adjudicación; pudiendo readjudicar al siguiente oferente mejor evaluado o realizar un nuevo proceso de licitación.</w:t>
      </w:r>
    </w:p>
    <w:p w:rsidR="00E05177" w:rsidRPr="003B7C36" w:rsidRDefault="00E05177" w:rsidP="00E05177">
      <w:pPr>
        <w:shd w:val="clear" w:color="auto" w:fill="FFFFFF"/>
        <w:spacing w:line="276" w:lineRule="auto"/>
        <w:jc w:val="both"/>
        <w:rPr>
          <w:rFonts w:eastAsia="Calibri" w:cs="Calibri"/>
          <w:b/>
          <w:bCs/>
          <w:szCs w:val="22"/>
          <w:lang w:eastAsia="en-US" w:bidi="ar-SA"/>
        </w:rPr>
      </w:pPr>
    </w:p>
    <w:p w:rsidR="00E05177" w:rsidRPr="003B7C36" w:rsidRDefault="00E05177" w:rsidP="00E05177">
      <w:pPr>
        <w:shd w:val="clear" w:color="auto" w:fill="FFFFFF"/>
        <w:spacing w:line="276" w:lineRule="auto"/>
        <w:jc w:val="both"/>
        <w:rPr>
          <w:rFonts w:eastAsia="Calibri" w:cs="Calibri"/>
          <w:bCs/>
          <w:szCs w:val="22"/>
          <w:lang w:eastAsia="en-US" w:bidi="ar-SA"/>
        </w:rPr>
      </w:pPr>
      <w:r w:rsidRPr="003B7C36">
        <w:rPr>
          <w:rFonts w:eastAsia="Calibri" w:cs="Calibri"/>
          <w:bCs/>
          <w:szCs w:val="22"/>
          <w:lang w:val="es-CL" w:eastAsia="en-US" w:bidi="ar-SA"/>
        </w:rPr>
        <w:t xml:space="preserve">La </w:t>
      </w:r>
      <w:r w:rsidRPr="003B7C36">
        <w:rPr>
          <w:rFonts w:eastAsia="Calibri" w:cs="Calibri"/>
          <w:b/>
          <w:bCs/>
          <w:szCs w:val="22"/>
          <w:lang w:val="es-CL" w:eastAsia="en-US" w:bidi="ar-SA"/>
        </w:rPr>
        <w:t>Garantía otorgada en soporte electrónico</w:t>
      </w:r>
      <w:r w:rsidRPr="003B7C36">
        <w:rPr>
          <w:rFonts w:eastAsia="Calibri" w:cs="Calibri"/>
          <w:bCs/>
          <w:szCs w:val="22"/>
          <w:lang w:val="es-CL" w:eastAsia="en-US" w:bidi="ar-SA"/>
        </w:rPr>
        <w:t xml:space="preserve">, (Póliza de seguro o Certificado de Fianza) </w:t>
      </w:r>
      <w:r w:rsidRPr="003B7C36">
        <w:rPr>
          <w:rFonts w:eastAsia="Calibri" w:cs="Calibri"/>
          <w:bCs/>
          <w:szCs w:val="22"/>
          <w:lang w:eastAsia="en-US" w:bidi="ar-SA"/>
        </w:rPr>
        <w:t>deberá ser entregada</w:t>
      </w:r>
      <w:r w:rsidRPr="003B7C36">
        <w:rPr>
          <w:rFonts w:eastAsia="Calibri" w:cs="Calibri"/>
          <w:bCs/>
          <w:szCs w:val="22"/>
          <w:lang w:val="es-CL" w:eastAsia="en-US" w:bidi="ar-SA"/>
        </w:rPr>
        <w:t xml:space="preserve">, dentro </w:t>
      </w:r>
      <w:r w:rsidRPr="003B7C36">
        <w:rPr>
          <w:rFonts w:eastAsia="Calibri" w:cs="Calibri"/>
          <w:bCs/>
          <w:szCs w:val="22"/>
          <w:lang w:eastAsia="en-US" w:bidi="ar-SA"/>
        </w:rPr>
        <w:t>de los 0</w:t>
      </w:r>
      <w:r>
        <w:rPr>
          <w:rFonts w:eastAsia="Calibri" w:cs="Calibri"/>
          <w:bCs/>
          <w:szCs w:val="22"/>
          <w:lang w:eastAsia="en-US" w:bidi="ar-SA"/>
        </w:rPr>
        <w:t>8</w:t>
      </w:r>
      <w:r w:rsidRPr="003B7C36">
        <w:rPr>
          <w:rFonts w:eastAsia="Calibri" w:cs="Calibri"/>
          <w:bCs/>
          <w:szCs w:val="22"/>
          <w:lang w:eastAsia="en-US" w:bidi="ar-SA"/>
        </w:rPr>
        <w:t xml:space="preserve"> días hábiles a contar de la fecha de adjudicación, al correo electrónico </w:t>
      </w:r>
      <w:hyperlink r:id="rId5" w:history="1">
        <w:r w:rsidRPr="003B7C36">
          <w:rPr>
            <w:rStyle w:val="Hipervnculo"/>
            <w:rFonts w:eastAsia="Calibri" w:cs="Calibri"/>
            <w:bCs/>
            <w:szCs w:val="22"/>
            <w:lang w:eastAsia="en-US" w:bidi="ar-SA"/>
          </w:rPr>
          <w:t>adquisiciones@umag.cl</w:t>
        </w:r>
      </w:hyperlink>
      <w:r w:rsidRPr="003B7C36">
        <w:rPr>
          <w:rFonts w:eastAsia="Calibri" w:cs="Calibri"/>
          <w:bCs/>
          <w:szCs w:val="22"/>
          <w:lang w:eastAsia="en-US" w:bidi="ar-SA"/>
        </w:rPr>
        <w:t xml:space="preserve"> o podrá ser entregada a través de Oficina de partes de la Universidad, de acuerdo a lo indicado en el párrafo precedente.</w:t>
      </w:r>
      <w:bookmarkEnd w:id="2"/>
    </w:p>
    <w:p w:rsidR="00E05177" w:rsidRPr="003B7C36" w:rsidRDefault="00E05177" w:rsidP="00E05177">
      <w:pPr>
        <w:shd w:val="clear" w:color="auto" w:fill="FFFFFF"/>
        <w:spacing w:line="276" w:lineRule="auto"/>
        <w:jc w:val="both"/>
        <w:rPr>
          <w:rFonts w:eastAsia="Calibri" w:cs="Calibri"/>
          <w:b/>
          <w:bCs/>
          <w:szCs w:val="22"/>
          <w:lang w:eastAsia="en-US" w:bidi="ar-SA"/>
        </w:rPr>
      </w:pPr>
      <w:r w:rsidRPr="003B7C36">
        <w:rPr>
          <w:rFonts w:eastAsia="Calibri" w:cs="Calibri"/>
          <w:bCs/>
          <w:szCs w:val="22"/>
          <w:lang w:eastAsia="en-US" w:bidi="ar-SA"/>
        </w:rPr>
        <w:t xml:space="preserve">La Garantía de Fiel y Oportuno Cumplimiento del Contrato, garantiza el correcto cumplimiento de todos los compromisos que derivan del contrato; además asegura el pago de la obligaciones laborales y sociales con los trabajadores de los contratantes; </w:t>
      </w:r>
      <w:proofErr w:type="gramStart"/>
      <w:r w:rsidRPr="003B7C36">
        <w:rPr>
          <w:rFonts w:eastAsia="Calibri" w:cs="Calibri"/>
          <w:bCs/>
          <w:szCs w:val="22"/>
          <w:lang w:eastAsia="en-US" w:bidi="ar-SA"/>
        </w:rPr>
        <w:t>y</w:t>
      </w:r>
      <w:proofErr w:type="gramEnd"/>
      <w:r w:rsidRPr="003B7C36">
        <w:rPr>
          <w:rFonts w:eastAsia="Calibri" w:cs="Calibri"/>
          <w:bCs/>
          <w:szCs w:val="22"/>
          <w:lang w:eastAsia="en-US" w:bidi="ar-SA"/>
        </w:rPr>
        <w:t xml:space="preserve"> por último, con cargo a estas cauciones podrán hacerse efectivas las multas derivadas de incumplimientos por parte del adjudicatario. </w:t>
      </w:r>
    </w:p>
    <w:p w:rsidR="00E05177" w:rsidRPr="003B7C36" w:rsidRDefault="00E05177" w:rsidP="00E05177">
      <w:pPr>
        <w:shd w:val="clear" w:color="auto" w:fill="FFFFFF"/>
        <w:spacing w:line="276" w:lineRule="auto"/>
        <w:jc w:val="both"/>
        <w:rPr>
          <w:rFonts w:eastAsia="Calibri" w:cs="Calibri"/>
          <w:bCs/>
          <w:szCs w:val="22"/>
          <w:lang w:eastAsia="en-US" w:bidi="ar-SA"/>
        </w:rPr>
      </w:pPr>
      <w:r w:rsidRPr="003B7C36">
        <w:rPr>
          <w:rFonts w:eastAsia="Calibri" w:cs="Calibri"/>
          <w:bCs/>
          <w:szCs w:val="22"/>
          <w:lang w:val="es-CL" w:eastAsia="en-US" w:bidi="ar-SA"/>
        </w:rPr>
        <w:t xml:space="preserve">La Universidad aceptará la entrega de garantía de fiel y oportuno cumplimiento del contrato mediante uno o varios instrumentos financieros de la misma naturaleza, que en conjunto representen el monto o porcentaje a caucionar y entregarse de forma física o electrónicamente. </w:t>
      </w:r>
      <w:r w:rsidRPr="003B7C36">
        <w:rPr>
          <w:rFonts w:eastAsia="Calibri" w:cs="Calibri"/>
          <w:bCs/>
          <w:szCs w:val="22"/>
          <w:lang w:eastAsia="en-US" w:bidi="ar-SA"/>
        </w:rPr>
        <w:t xml:space="preserve">En los casos que se otorgue de manera electrónica, deberá ajustarse a la ley N° 19.799 sobre Documentos Electrónicos, Firma Electrónica y Servicios de Certificación de dicha firma. </w:t>
      </w:r>
    </w:p>
    <w:p w:rsidR="00E05177" w:rsidRPr="003B7C36" w:rsidRDefault="00E05177" w:rsidP="00E05177">
      <w:pPr>
        <w:shd w:val="clear" w:color="auto" w:fill="FFFFFF"/>
        <w:spacing w:line="276" w:lineRule="auto"/>
        <w:jc w:val="both"/>
        <w:rPr>
          <w:rFonts w:eastAsia="Calibri" w:cs="Calibri"/>
          <w:bCs/>
          <w:szCs w:val="22"/>
          <w:u w:val="single"/>
          <w:lang w:eastAsia="en-US" w:bidi="ar-SA"/>
        </w:rPr>
      </w:pPr>
    </w:p>
    <w:p w:rsidR="00E05177" w:rsidRPr="003B7C36" w:rsidRDefault="00E05177" w:rsidP="00E05177">
      <w:pPr>
        <w:shd w:val="clear" w:color="auto" w:fill="FFFFFF"/>
        <w:spacing w:line="276" w:lineRule="auto"/>
        <w:jc w:val="both"/>
        <w:rPr>
          <w:rFonts w:eastAsia="Calibri" w:cs="Calibri"/>
          <w:bCs/>
          <w:szCs w:val="22"/>
          <w:lang w:eastAsia="en-US" w:bidi="ar-SA"/>
        </w:rPr>
      </w:pPr>
      <w:r w:rsidRPr="003B7C36">
        <w:rPr>
          <w:rFonts w:eastAsia="Calibri" w:cs="Calibri"/>
          <w:bCs/>
          <w:szCs w:val="22"/>
          <w:u w:val="single"/>
          <w:lang w:eastAsia="en-US" w:bidi="ar-SA"/>
        </w:rPr>
        <w:t>En caso de cobro de esta garantía</w:t>
      </w:r>
      <w:r w:rsidRPr="003B7C36">
        <w:rPr>
          <w:rFonts w:eastAsia="Calibri" w:cs="Calibri"/>
          <w:bCs/>
          <w:szCs w:val="22"/>
          <w:lang w:eastAsia="en-US" w:bidi="ar-SA"/>
        </w:rPr>
        <w:t xml:space="preserve">, debido a algún incumplimiento de las obligaciones contractuales, por parte del adjudicatario, según lo establecido en las presentes bases, éste deberá reponer la garantía por igual monto y por el mismo plazo de vigencia que la que reemplaza. En tales casos, se otorgará un plazo de </w:t>
      </w:r>
      <w:r>
        <w:rPr>
          <w:rFonts w:eastAsia="Calibri" w:cs="Calibri"/>
          <w:bCs/>
          <w:szCs w:val="22"/>
          <w:lang w:eastAsia="en-US" w:bidi="ar-SA"/>
        </w:rPr>
        <w:t>10</w:t>
      </w:r>
      <w:r w:rsidRPr="003B7C36">
        <w:rPr>
          <w:rFonts w:eastAsia="Calibri" w:cs="Calibri"/>
          <w:bCs/>
          <w:szCs w:val="22"/>
          <w:lang w:eastAsia="en-US" w:bidi="ar-SA"/>
        </w:rPr>
        <w:t xml:space="preserve"> (</w:t>
      </w:r>
      <w:r>
        <w:rPr>
          <w:rFonts w:eastAsia="Calibri" w:cs="Calibri"/>
          <w:bCs/>
          <w:szCs w:val="22"/>
          <w:lang w:eastAsia="en-US" w:bidi="ar-SA"/>
        </w:rPr>
        <w:t>diez</w:t>
      </w:r>
      <w:r w:rsidRPr="003B7C36">
        <w:rPr>
          <w:rFonts w:eastAsia="Calibri" w:cs="Calibri"/>
          <w:bCs/>
          <w:szCs w:val="22"/>
          <w:lang w:eastAsia="en-US" w:bidi="ar-SA"/>
        </w:rPr>
        <w:t xml:space="preserve">) días hábiles para presentar la nueva Garantía de fiel </w:t>
      </w:r>
      <w:r>
        <w:rPr>
          <w:rFonts w:eastAsia="Calibri" w:cs="Calibri"/>
          <w:bCs/>
          <w:szCs w:val="22"/>
          <w:lang w:eastAsia="en-US" w:bidi="ar-SA"/>
        </w:rPr>
        <w:t xml:space="preserve">y Oportuno </w:t>
      </w:r>
      <w:r w:rsidRPr="003B7C36">
        <w:rPr>
          <w:rFonts w:eastAsia="Calibri" w:cs="Calibri"/>
          <w:bCs/>
          <w:szCs w:val="22"/>
          <w:lang w:eastAsia="en-US" w:bidi="ar-SA"/>
        </w:rPr>
        <w:t>cumplimiento de contrato. El incumplimiento de esta obligación, facultará a la Universidad a poner término anticipado del respectivo contrato, sin indemnización alguna al proveedor.</w:t>
      </w:r>
    </w:p>
    <w:p w:rsidR="00E05177" w:rsidRPr="003B7C36" w:rsidRDefault="00E05177" w:rsidP="00E05177">
      <w:pPr>
        <w:shd w:val="clear" w:color="auto" w:fill="FFFFFF"/>
        <w:spacing w:line="276" w:lineRule="auto"/>
        <w:jc w:val="both"/>
        <w:rPr>
          <w:rFonts w:eastAsia="Calibri" w:cs="Calibri"/>
          <w:bCs/>
          <w:szCs w:val="22"/>
          <w:lang w:eastAsia="en-US" w:bidi="ar-SA"/>
        </w:rPr>
      </w:pPr>
    </w:p>
    <w:p w:rsidR="00E05177" w:rsidRPr="003B7C36" w:rsidRDefault="00E05177" w:rsidP="00E05177">
      <w:pPr>
        <w:shd w:val="clear" w:color="auto" w:fill="FFFFFF"/>
        <w:spacing w:line="276" w:lineRule="auto"/>
        <w:jc w:val="both"/>
        <w:rPr>
          <w:rFonts w:eastAsia="Calibri" w:cs="Calibri"/>
          <w:bCs/>
          <w:szCs w:val="22"/>
          <w:u w:val="single"/>
          <w:lang w:eastAsia="en-US" w:bidi="ar-SA"/>
        </w:rPr>
      </w:pPr>
      <w:r w:rsidRPr="003B7C36">
        <w:rPr>
          <w:rFonts w:eastAsia="Calibri" w:cs="Calibri"/>
          <w:bCs/>
          <w:szCs w:val="22"/>
          <w:u w:val="single"/>
          <w:lang w:eastAsia="en-US" w:bidi="ar-SA"/>
        </w:rPr>
        <w:t>Devolución de la Garantía de Fiel Cumplimiento:</w:t>
      </w:r>
    </w:p>
    <w:p w:rsidR="00E05177" w:rsidRPr="003B7C36" w:rsidRDefault="00E05177" w:rsidP="00E05177">
      <w:pPr>
        <w:shd w:val="clear" w:color="auto" w:fill="FFFFFF"/>
        <w:spacing w:line="276" w:lineRule="auto"/>
        <w:jc w:val="both"/>
        <w:rPr>
          <w:rFonts w:eastAsia="Calibri" w:cs="Calibri"/>
          <w:bCs/>
          <w:szCs w:val="22"/>
          <w:lang w:val="es-CL" w:eastAsia="en-US" w:bidi="ar-SA"/>
        </w:rPr>
      </w:pPr>
      <w:r w:rsidRPr="003B7C36">
        <w:rPr>
          <w:rFonts w:eastAsia="Calibri" w:cs="Calibri"/>
          <w:bCs/>
          <w:szCs w:val="22"/>
          <w:lang w:val="es-ES_tradnl" w:eastAsia="en-US" w:bidi="ar-SA"/>
        </w:rPr>
        <w:t xml:space="preserve">La devolución de la garantía será a través de la Unidad de Tesorería de la Universidad, y procederá una vez que se haya formalizado la Resolución de Recepción Provisoria de la Obra y se haya presentado además la Garantía de Correcta Ejecución de las Obras. </w:t>
      </w:r>
      <w:r w:rsidRPr="003B7C36">
        <w:rPr>
          <w:rFonts w:eastAsia="Calibri" w:cs="Calibri"/>
          <w:bCs/>
          <w:szCs w:val="22"/>
          <w:lang w:val="es-CL" w:eastAsia="en-US" w:bidi="ar-SA"/>
        </w:rPr>
        <w:t xml:space="preserve">La devolución de la Garantía de fiel </w:t>
      </w:r>
      <w:r>
        <w:rPr>
          <w:rFonts w:eastAsia="Calibri" w:cs="Calibri"/>
          <w:bCs/>
          <w:szCs w:val="22"/>
          <w:lang w:val="es-CL" w:eastAsia="en-US" w:bidi="ar-SA"/>
        </w:rPr>
        <w:t xml:space="preserve">y Oportuno </w:t>
      </w:r>
      <w:r w:rsidRPr="003B7C36">
        <w:rPr>
          <w:rFonts w:eastAsia="Calibri" w:cs="Calibri"/>
          <w:bCs/>
          <w:szCs w:val="22"/>
          <w:lang w:val="es-CL" w:eastAsia="en-US" w:bidi="ar-SA"/>
        </w:rPr>
        <w:t>Cumplimiento</w:t>
      </w:r>
      <w:r>
        <w:rPr>
          <w:rFonts w:eastAsia="Calibri" w:cs="Calibri"/>
          <w:bCs/>
          <w:szCs w:val="22"/>
          <w:lang w:val="es-CL" w:eastAsia="en-US" w:bidi="ar-SA"/>
        </w:rPr>
        <w:t xml:space="preserve"> de Contrato</w:t>
      </w:r>
      <w:r w:rsidRPr="003B7C36">
        <w:rPr>
          <w:rFonts w:eastAsia="Calibri" w:cs="Calibri"/>
          <w:bCs/>
          <w:szCs w:val="22"/>
          <w:lang w:val="es-CL" w:eastAsia="en-US" w:bidi="ar-SA"/>
        </w:rPr>
        <w:t>, se realizará en un plazo de (10) días hábiles.</w:t>
      </w:r>
    </w:p>
    <w:p w:rsidR="00E05177" w:rsidRDefault="00E05177" w:rsidP="00E05177">
      <w:pPr>
        <w:shd w:val="clear" w:color="auto" w:fill="FFFFFF"/>
        <w:spacing w:line="276" w:lineRule="auto"/>
        <w:jc w:val="both"/>
        <w:rPr>
          <w:rFonts w:cs="Calibri"/>
          <w:szCs w:val="22"/>
          <w:lang w:val="es-ES_tradnl" w:eastAsia="es-ES_tradnl" w:bidi="ar-SA"/>
        </w:rPr>
      </w:pPr>
    </w:p>
    <w:p w:rsidR="00E05177" w:rsidRDefault="00E05177" w:rsidP="00E05177">
      <w:pPr>
        <w:tabs>
          <w:tab w:val="left" w:pos="567"/>
        </w:tabs>
        <w:spacing w:line="276" w:lineRule="auto"/>
        <w:jc w:val="both"/>
        <w:rPr>
          <w:rFonts w:cs="Calibri"/>
          <w:b/>
          <w:szCs w:val="22"/>
          <w:u w:val="single"/>
        </w:rPr>
      </w:pPr>
      <w:r>
        <w:rPr>
          <w:rFonts w:cs="Calibri"/>
          <w:bCs/>
          <w:szCs w:val="22"/>
        </w:rPr>
        <w:t xml:space="preserve">Artículo </w:t>
      </w:r>
      <w:r w:rsidRPr="00B315A8">
        <w:rPr>
          <w:rFonts w:cs="Calibri"/>
          <w:bCs/>
          <w:szCs w:val="22"/>
        </w:rPr>
        <w:t>3</w:t>
      </w:r>
      <w:r>
        <w:rPr>
          <w:rFonts w:cs="Calibri"/>
          <w:bCs/>
          <w:szCs w:val="22"/>
        </w:rPr>
        <w:t>7</w:t>
      </w:r>
      <w:r w:rsidRPr="00B315A8">
        <w:rPr>
          <w:rFonts w:cs="Calibri"/>
          <w:bCs/>
          <w:szCs w:val="22"/>
        </w:rPr>
        <w:t>.2</w:t>
      </w:r>
      <w:r>
        <w:rPr>
          <w:rFonts w:cs="Calibri"/>
          <w:bCs/>
          <w:szCs w:val="22"/>
        </w:rPr>
        <w:t>:</w:t>
      </w:r>
      <w:r w:rsidRPr="003D381D">
        <w:rPr>
          <w:rFonts w:cs="Calibri"/>
          <w:b/>
          <w:szCs w:val="22"/>
        </w:rPr>
        <w:t xml:space="preserve"> </w:t>
      </w:r>
      <w:r w:rsidRPr="003D381D">
        <w:rPr>
          <w:rFonts w:cs="Calibri"/>
          <w:b/>
          <w:szCs w:val="22"/>
          <w:u w:val="single"/>
        </w:rPr>
        <w:t>Garantía de correcta ejecución de las obras</w:t>
      </w:r>
    </w:p>
    <w:p w:rsidR="00E05177" w:rsidRDefault="00E05177" w:rsidP="00E05177">
      <w:pPr>
        <w:pStyle w:val="Ttulo"/>
        <w:rPr>
          <w:rFonts w:asciiTheme="minorHAnsi" w:hAnsiTheme="minorHAnsi" w:cstheme="minorHAnsi"/>
          <w:b/>
          <w:color w:val="000000"/>
        </w:rPr>
      </w:pPr>
      <w:bookmarkStart w:id="3" w:name="_Hlk189228273"/>
      <w:r w:rsidRPr="000B0610">
        <w:t xml:space="preserve">Una vez ejecutada la obra, y el oferente haya solicitado a la Universidad de Magallanes la Recepción Provisoria de las mismas, </w:t>
      </w:r>
      <w:r w:rsidRPr="000B0610">
        <w:rPr>
          <w:rFonts w:asciiTheme="minorHAnsi" w:hAnsiTheme="minorHAnsi" w:cstheme="minorHAnsi"/>
        </w:rPr>
        <w:t xml:space="preserve">deberá presentar una </w:t>
      </w:r>
      <w:r w:rsidRPr="000B0610">
        <w:t>Garantía de Correcta Ejecución de las Obras.</w:t>
      </w:r>
      <w:r w:rsidRPr="000B0610">
        <w:rPr>
          <w:rFonts w:asciiTheme="minorHAnsi" w:hAnsiTheme="minorHAnsi" w:cstheme="minorHAnsi"/>
        </w:rPr>
        <w:t xml:space="preserve"> El documento debe ser t</w:t>
      </w:r>
      <w:r w:rsidRPr="000B0610">
        <w:rPr>
          <w:rFonts w:asciiTheme="minorHAnsi" w:hAnsiTheme="minorHAnsi" w:cstheme="minorHAnsi"/>
          <w:color w:val="000000"/>
        </w:rPr>
        <w:t>omad</w:t>
      </w:r>
      <w:r>
        <w:rPr>
          <w:rFonts w:asciiTheme="minorHAnsi" w:hAnsiTheme="minorHAnsi" w:cstheme="minorHAnsi"/>
          <w:color w:val="000000"/>
        </w:rPr>
        <w:t>o</w:t>
      </w:r>
      <w:r w:rsidRPr="000B0610">
        <w:rPr>
          <w:rFonts w:asciiTheme="minorHAnsi" w:hAnsiTheme="minorHAnsi" w:cstheme="minorHAnsi"/>
          <w:color w:val="000000"/>
        </w:rPr>
        <w:t xml:space="preserve"> a la Vista, Nominativ</w:t>
      </w:r>
      <w:r>
        <w:rPr>
          <w:rFonts w:asciiTheme="minorHAnsi" w:hAnsiTheme="minorHAnsi" w:cstheme="minorHAnsi"/>
          <w:color w:val="000000"/>
        </w:rPr>
        <w:t>o</w:t>
      </w:r>
      <w:r w:rsidRPr="000B0610">
        <w:rPr>
          <w:rFonts w:asciiTheme="minorHAnsi" w:hAnsiTheme="minorHAnsi" w:cstheme="minorHAnsi"/>
          <w:color w:val="000000"/>
        </w:rPr>
        <w:t>, No endosable, Irrevocable y de realización Inmediata</w:t>
      </w:r>
      <w:r w:rsidRPr="000B0610">
        <w:rPr>
          <w:rFonts w:asciiTheme="minorHAnsi" w:hAnsiTheme="minorHAnsi" w:cstheme="minorHAnsi"/>
          <w:color w:val="000000"/>
          <w:lang w:eastAsia="es-CL"/>
        </w:rPr>
        <w:t>,</w:t>
      </w:r>
      <w:r w:rsidRPr="000B0610">
        <w:rPr>
          <w:rFonts w:asciiTheme="minorHAnsi" w:hAnsiTheme="minorHAnsi" w:cstheme="minorHAnsi"/>
        </w:rPr>
        <w:t xml:space="preserve"> por un </w:t>
      </w:r>
      <w:r w:rsidRPr="000B0610">
        <w:rPr>
          <w:rFonts w:asciiTheme="minorHAnsi" w:hAnsiTheme="minorHAnsi" w:cstheme="minorHAnsi"/>
        </w:rPr>
        <w:lastRenderedPageBreak/>
        <w:t xml:space="preserve">monto equivalente al </w:t>
      </w:r>
      <w:r w:rsidRPr="00B41537">
        <w:t>5% del</w:t>
      </w:r>
      <w:r w:rsidRPr="00B41537">
        <w:rPr>
          <w:color w:val="000000"/>
          <w:lang w:val="es-CL" w:eastAsia="es-CL"/>
        </w:rPr>
        <w:t xml:space="preserve"> precio final neto ofertado por el Adjudicatario</w:t>
      </w:r>
      <w:r w:rsidRPr="000B0610">
        <w:rPr>
          <w:rFonts w:asciiTheme="minorHAnsi" w:hAnsiTheme="minorHAnsi" w:cstheme="minorHAnsi"/>
        </w:rPr>
        <w:t xml:space="preserve">, con una vigencia de </w:t>
      </w:r>
      <w:r>
        <w:rPr>
          <w:rFonts w:asciiTheme="minorHAnsi" w:hAnsiTheme="minorHAnsi" w:cstheme="minorHAnsi"/>
        </w:rPr>
        <w:t>14</w:t>
      </w:r>
      <w:r w:rsidRPr="000B0610">
        <w:rPr>
          <w:rFonts w:asciiTheme="minorHAnsi" w:hAnsiTheme="minorHAnsi" w:cstheme="minorHAnsi"/>
        </w:rPr>
        <w:t xml:space="preserve"> meses </w:t>
      </w:r>
      <w:r>
        <w:rPr>
          <w:rFonts w:asciiTheme="minorHAnsi" w:hAnsiTheme="minorHAnsi" w:cstheme="minorHAnsi"/>
        </w:rPr>
        <w:t>a contar de</w:t>
      </w:r>
      <w:r w:rsidRPr="000B0610">
        <w:rPr>
          <w:rFonts w:asciiTheme="minorHAnsi" w:hAnsiTheme="minorHAnsi" w:cstheme="minorHAnsi"/>
        </w:rPr>
        <w:t xml:space="preserve"> la fecha </w:t>
      </w:r>
      <w:r>
        <w:rPr>
          <w:rFonts w:asciiTheme="minorHAnsi" w:hAnsiTheme="minorHAnsi" w:cstheme="minorHAnsi"/>
        </w:rPr>
        <w:t xml:space="preserve">en que el </w:t>
      </w:r>
      <w:r w:rsidRPr="003D381D">
        <w:t>contratista solicitará por escrito la recepción provisoria de las obras a</w:t>
      </w:r>
      <w:r>
        <w:t xml:space="preserve"> la</w:t>
      </w:r>
      <w:r w:rsidRPr="003D381D">
        <w:t xml:space="preserve"> ITO</w:t>
      </w:r>
      <w:r w:rsidRPr="000B0610">
        <w:rPr>
          <w:rFonts w:asciiTheme="minorHAnsi" w:hAnsiTheme="minorHAnsi" w:cstheme="minorHAnsi"/>
        </w:rPr>
        <w:t xml:space="preserve">. </w:t>
      </w:r>
      <w:r w:rsidRPr="000B0610">
        <w:rPr>
          <w:rFonts w:asciiTheme="minorHAnsi" w:hAnsiTheme="minorHAnsi" w:cstheme="minorHAnsi"/>
          <w:color w:val="000000"/>
        </w:rPr>
        <w:t xml:space="preserve">Se aceptará cualquier tipo de garantía que asegure su cobro de manera </w:t>
      </w:r>
      <w:r w:rsidRPr="00314B5E">
        <w:rPr>
          <w:rFonts w:asciiTheme="minorHAnsi" w:hAnsiTheme="minorHAnsi" w:cstheme="minorHAnsi"/>
          <w:color w:val="000000"/>
        </w:rPr>
        <w:t>rápida, oportuna y efectiva, la que deberá</w:t>
      </w:r>
      <w:r w:rsidRPr="000B0610">
        <w:rPr>
          <w:rFonts w:asciiTheme="minorHAnsi" w:hAnsiTheme="minorHAnsi" w:cstheme="minorHAnsi"/>
          <w:color w:val="000000"/>
        </w:rPr>
        <w:t xml:space="preserve"> expresarse en pesos chilenos y podrá otorgarse de manera física o electrónicamente. En este último caso deberá ajustarse a la ley Nº 19.799 sobre documentos electrónicos, firma electrónica y servicios de certificación de dicha firma.</w:t>
      </w:r>
    </w:p>
    <w:bookmarkEnd w:id="3"/>
    <w:p w:rsidR="00E05177" w:rsidRPr="000B0610" w:rsidRDefault="00E05177" w:rsidP="00E05177">
      <w:pPr>
        <w:pStyle w:val="Ttulo"/>
      </w:pPr>
      <w:r w:rsidRPr="000B0610">
        <w:rPr>
          <w:lang w:eastAsia="es-CL"/>
        </w:rPr>
        <w:t xml:space="preserve">En el caso de tratarse de una póliza de seguro, ésta deberá ser de ejecución inmediata, sin liquidador, ni cláusula de arbitraje, emitida por una compañía aseguradora inscrita en la </w:t>
      </w:r>
      <w:r>
        <w:rPr>
          <w:lang w:eastAsia="es-CL"/>
        </w:rPr>
        <w:t xml:space="preserve">Comisión para el Mercado Financiero CMF </w:t>
      </w:r>
    </w:p>
    <w:p w:rsidR="00E05177" w:rsidRDefault="00E05177" w:rsidP="00E05177">
      <w:pPr>
        <w:spacing w:line="276" w:lineRule="auto"/>
        <w:jc w:val="both"/>
        <w:rPr>
          <w:rFonts w:asciiTheme="minorHAnsi" w:hAnsiTheme="minorHAnsi" w:cstheme="minorHAnsi"/>
          <w:bCs/>
          <w:szCs w:val="22"/>
        </w:rPr>
      </w:pPr>
      <w:r w:rsidRPr="003D381D">
        <w:rPr>
          <w:rFonts w:cs="Calibri"/>
          <w:szCs w:val="22"/>
        </w:rPr>
        <w:t xml:space="preserve">El contratista deberá entregar </w:t>
      </w:r>
      <w:r>
        <w:rPr>
          <w:rFonts w:cs="Calibri"/>
          <w:szCs w:val="22"/>
        </w:rPr>
        <w:t xml:space="preserve">un </w:t>
      </w:r>
      <w:r w:rsidRPr="00D5220F">
        <w:rPr>
          <w:rFonts w:asciiTheme="minorHAnsi" w:hAnsiTheme="minorHAnsi" w:cstheme="minorHAnsi"/>
          <w:bCs/>
          <w:szCs w:val="22"/>
        </w:rPr>
        <w:t xml:space="preserve">instrumento de garantía </w:t>
      </w:r>
      <w:r>
        <w:rPr>
          <w:rFonts w:asciiTheme="minorHAnsi" w:hAnsiTheme="minorHAnsi" w:cstheme="minorHAnsi"/>
          <w:bCs/>
          <w:szCs w:val="22"/>
        </w:rPr>
        <w:t xml:space="preserve">que </w:t>
      </w:r>
      <w:r w:rsidRPr="00D5220F">
        <w:rPr>
          <w:rFonts w:asciiTheme="minorHAnsi" w:hAnsiTheme="minorHAnsi" w:cstheme="minorHAnsi"/>
          <w:bCs/>
          <w:szCs w:val="22"/>
        </w:rPr>
        <w:t xml:space="preserve">podrá otorgarse mediante uno o varios instrumentos financieros de la misma naturaleza, que en conjunto representen el monto a caucionar y entregarse de forma física o electrónicamente. En los casos que se otorgue de manera electrónica, deberá ajustarse a la ley N° 19.799 sobre Documentos Electrónicos, Firma Electrónica y Servicios de Certificación de dicha firma. </w:t>
      </w:r>
    </w:p>
    <w:p w:rsidR="00E05177" w:rsidRDefault="00E05177" w:rsidP="00E05177">
      <w:pPr>
        <w:spacing w:line="276" w:lineRule="auto"/>
        <w:jc w:val="both"/>
        <w:rPr>
          <w:rFonts w:asciiTheme="minorHAnsi" w:hAnsiTheme="minorHAnsi" w:cstheme="minorHAnsi"/>
          <w:bCs/>
          <w:szCs w:val="22"/>
        </w:rPr>
      </w:pPr>
    </w:p>
    <w:p w:rsidR="00E05177" w:rsidRPr="007F68F3" w:rsidRDefault="00E05177" w:rsidP="00E05177">
      <w:pPr>
        <w:spacing w:line="276" w:lineRule="auto"/>
        <w:jc w:val="both"/>
        <w:rPr>
          <w:rFonts w:asciiTheme="minorHAnsi" w:hAnsiTheme="minorHAnsi" w:cstheme="minorHAnsi"/>
          <w:b/>
          <w:color w:val="000000"/>
          <w:szCs w:val="22"/>
          <w:lang w:eastAsia="es-CL"/>
        </w:rPr>
      </w:pPr>
      <w:r w:rsidRPr="007F68F3">
        <w:rPr>
          <w:rFonts w:asciiTheme="minorHAnsi" w:hAnsiTheme="minorHAnsi" w:cstheme="minorHAnsi"/>
          <w:b/>
          <w:color w:val="000000"/>
          <w:szCs w:val="22"/>
          <w:lang w:eastAsia="es-CL"/>
        </w:rPr>
        <w:t>Los datos para la emisión del instrumento de garantía, son los indicados a continuación:</w:t>
      </w:r>
    </w:p>
    <w:p w:rsidR="00E05177" w:rsidRPr="00D5220F" w:rsidRDefault="00E05177" w:rsidP="00E05177">
      <w:pPr>
        <w:spacing w:line="276" w:lineRule="auto"/>
        <w:jc w:val="both"/>
        <w:rPr>
          <w:rFonts w:asciiTheme="minorHAnsi" w:hAnsiTheme="minorHAnsi" w:cstheme="minorHAnsi"/>
          <w:szCs w:val="22"/>
        </w:rPr>
      </w:pPr>
      <w:r w:rsidRPr="00D5220F">
        <w:rPr>
          <w:rFonts w:asciiTheme="minorHAnsi" w:hAnsiTheme="minorHAnsi" w:cstheme="minorHAnsi"/>
          <w:szCs w:val="22"/>
        </w:rPr>
        <w:t xml:space="preserve">Beneficiario: UNIVERSIDAD DE MAGALLANES </w:t>
      </w:r>
    </w:p>
    <w:p w:rsidR="00E05177" w:rsidRDefault="00E05177" w:rsidP="00E05177">
      <w:pPr>
        <w:spacing w:line="276" w:lineRule="auto"/>
        <w:jc w:val="both"/>
        <w:rPr>
          <w:rFonts w:asciiTheme="minorHAnsi" w:hAnsiTheme="minorHAnsi" w:cstheme="minorHAnsi"/>
          <w:szCs w:val="22"/>
        </w:rPr>
      </w:pPr>
      <w:r w:rsidRPr="00D5220F">
        <w:rPr>
          <w:rFonts w:asciiTheme="minorHAnsi" w:hAnsiTheme="minorHAnsi" w:cstheme="minorHAnsi"/>
          <w:szCs w:val="22"/>
        </w:rPr>
        <w:t>RUT: 71.133.700-8</w:t>
      </w:r>
    </w:p>
    <w:p w:rsidR="00E05177" w:rsidRPr="00D5220F" w:rsidRDefault="00E05177" w:rsidP="00E05177">
      <w:pPr>
        <w:spacing w:line="276" w:lineRule="auto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Dirección: Avda. Bulnes 01855, Punta Arenas.</w:t>
      </w:r>
    </w:p>
    <w:p w:rsidR="00E05177" w:rsidRPr="007F0978" w:rsidRDefault="00E05177" w:rsidP="00E05177">
      <w:pPr>
        <w:spacing w:line="276" w:lineRule="auto"/>
        <w:jc w:val="both"/>
        <w:rPr>
          <w:rFonts w:asciiTheme="minorHAnsi" w:hAnsiTheme="minorHAnsi" w:cstheme="minorHAnsi"/>
          <w:szCs w:val="22"/>
        </w:rPr>
      </w:pPr>
      <w:r w:rsidRPr="00352C72">
        <w:rPr>
          <w:rFonts w:asciiTheme="minorHAnsi" w:hAnsiTheme="minorHAnsi" w:cstheme="minorHAnsi"/>
          <w:szCs w:val="22"/>
        </w:rPr>
        <w:t xml:space="preserve">Monto: </w:t>
      </w:r>
      <w:r w:rsidRPr="00B41537">
        <w:t>5% del</w:t>
      </w:r>
      <w:r w:rsidRPr="00B41537">
        <w:rPr>
          <w:color w:val="000000"/>
          <w:szCs w:val="22"/>
          <w:lang w:val="es-CL" w:eastAsia="es-CL"/>
        </w:rPr>
        <w:t xml:space="preserve"> precio final neto ofertado por el Adjudicatario</w:t>
      </w:r>
      <w:r>
        <w:rPr>
          <w:color w:val="000000"/>
          <w:szCs w:val="22"/>
          <w:lang w:val="es-CL" w:eastAsia="es-CL"/>
        </w:rPr>
        <w:t>.</w:t>
      </w:r>
    </w:p>
    <w:p w:rsidR="00E05177" w:rsidRPr="00D5220F" w:rsidRDefault="00E05177" w:rsidP="00E05177">
      <w:pPr>
        <w:spacing w:line="276" w:lineRule="auto"/>
        <w:jc w:val="both"/>
        <w:rPr>
          <w:rFonts w:asciiTheme="minorHAnsi" w:hAnsiTheme="minorHAnsi" w:cstheme="minorBidi"/>
          <w:color w:val="000000"/>
          <w:lang w:eastAsia="es-CL"/>
        </w:rPr>
      </w:pPr>
      <w:r w:rsidRPr="007F0978">
        <w:rPr>
          <w:rFonts w:asciiTheme="minorHAnsi" w:hAnsiTheme="minorHAnsi" w:cstheme="minorBidi"/>
        </w:rPr>
        <w:t>Debe incluir la Glosa: “</w:t>
      </w:r>
      <w:r w:rsidRPr="007F0978">
        <w:rPr>
          <w:rFonts w:cs="Calibri"/>
          <w:lang w:val="es-MX"/>
        </w:rPr>
        <w:t>Para garantizar l</w:t>
      </w:r>
      <w:r w:rsidRPr="007F0978">
        <w:rPr>
          <w:rStyle w:val="formcampos2"/>
          <w:rFonts w:cs="Calibri"/>
          <w:szCs w:val="22"/>
        </w:rPr>
        <w:t>a correcta ejecución de la</w:t>
      </w:r>
      <w:r w:rsidRPr="007F0978">
        <w:rPr>
          <w:rStyle w:val="formcampos2"/>
          <w:rFonts w:cs="Calibri"/>
          <w:b/>
          <w:bCs/>
          <w:szCs w:val="22"/>
        </w:rPr>
        <w:t xml:space="preserve"> </w:t>
      </w:r>
      <w:r w:rsidRPr="007F0978">
        <w:rPr>
          <w:rFonts w:asciiTheme="minorHAnsi" w:hAnsiTheme="minorHAnsi" w:cstheme="minorHAnsi"/>
          <w:color w:val="000000"/>
          <w:szCs w:val="22"/>
          <w:lang w:eastAsia="es-CL"/>
        </w:rPr>
        <w:t xml:space="preserve">OBRA </w:t>
      </w:r>
      <w:r>
        <w:rPr>
          <w:rFonts w:asciiTheme="minorHAnsi" w:hAnsiTheme="minorHAnsi" w:cstheme="minorHAnsi"/>
          <w:color w:val="000000"/>
          <w:szCs w:val="22"/>
          <w:lang w:eastAsia="es-CL"/>
        </w:rPr>
        <w:t xml:space="preserve">DENOMINADA </w:t>
      </w:r>
      <w:r w:rsidRPr="002664ED">
        <w:rPr>
          <w:szCs w:val="22"/>
        </w:rPr>
        <w:t>REMODELACION SALAS DE LECTURA Y OFICINAS ADMINISTRATIVAS, FINANCIADO POR EL PROYECTO MAG22991 Y CON EL APORTE INSTITUCIONAL UNIVERSIDADES ESTATALES</w:t>
      </w:r>
      <w:r w:rsidRPr="007F0978">
        <w:rPr>
          <w:rFonts w:cs="Calibri"/>
          <w:color w:val="000000"/>
          <w:szCs w:val="22"/>
          <w:lang w:eastAsia="es-CL"/>
        </w:rPr>
        <w:t xml:space="preserve">”. </w:t>
      </w:r>
      <w:r w:rsidRPr="007F0978">
        <w:rPr>
          <w:rFonts w:asciiTheme="minorHAnsi" w:hAnsiTheme="minorHAnsi" w:cstheme="minorBidi"/>
          <w:color w:val="000000" w:themeColor="text1"/>
          <w:lang w:eastAsia="es-CL"/>
        </w:rPr>
        <w:t>En caso, que la garantía se exprese el valor en UF (Unidades de Fomento), para determinar el monto se debe considerar el valor de la UF al momento</w:t>
      </w:r>
      <w:r w:rsidRPr="31E07F7F">
        <w:rPr>
          <w:rFonts w:asciiTheme="minorHAnsi" w:hAnsiTheme="minorHAnsi" w:cstheme="minorBidi"/>
          <w:color w:val="000000" w:themeColor="text1"/>
          <w:lang w:eastAsia="es-CL"/>
        </w:rPr>
        <w:t xml:space="preserve"> de la emisión del respectivo documento.</w:t>
      </w:r>
    </w:p>
    <w:p w:rsidR="00E05177" w:rsidRPr="001343DA" w:rsidRDefault="00E05177" w:rsidP="00E05177">
      <w:pPr>
        <w:spacing w:before="280" w:after="280"/>
        <w:jc w:val="both"/>
        <w:rPr>
          <w:b/>
          <w:color w:val="000000"/>
          <w:szCs w:val="22"/>
          <w:highlight w:val="yellow"/>
          <w:lang w:val="es-CL" w:eastAsia="es-CL"/>
        </w:rPr>
      </w:pPr>
      <w:r w:rsidRPr="00A8583E">
        <w:rPr>
          <w:rFonts w:asciiTheme="minorHAnsi" w:hAnsiTheme="minorHAnsi" w:cstheme="minorHAnsi"/>
          <w:b/>
          <w:color w:val="000000"/>
          <w:szCs w:val="22"/>
          <w:lang w:eastAsia="es-CL"/>
        </w:rPr>
        <w:t>La garantía en soporte papel</w:t>
      </w:r>
      <w:r w:rsidRPr="00A8583E">
        <w:rPr>
          <w:rFonts w:asciiTheme="minorHAnsi" w:hAnsiTheme="minorHAnsi" w:cstheme="minorHAnsi"/>
          <w:color w:val="000000"/>
          <w:szCs w:val="22"/>
          <w:lang w:eastAsia="es-CL"/>
        </w:rPr>
        <w:t xml:space="preserve"> (Vale a la Vista, Boleta de Garantía entre otros) deberá ser entregada</w:t>
      </w:r>
      <w:r>
        <w:rPr>
          <w:rFonts w:asciiTheme="minorHAnsi" w:hAnsiTheme="minorHAnsi" w:cstheme="minorHAnsi"/>
          <w:color w:val="000000"/>
          <w:szCs w:val="22"/>
          <w:lang w:eastAsia="es-CL"/>
        </w:rPr>
        <w:t xml:space="preserve"> </w:t>
      </w:r>
      <w:r w:rsidRPr="00A8583E">
        <w:rPr>
          <w:color w:val="000000"/>
          <w:szCs w:val="22"/>
          <w:lang w:val="es-CL" w:eastAsia="es-CL"/>
        </w:rPr>
        <w:t xml:space="preserve">en sobre cerrado a nombre de UNIDAD DE </w:t>
      </w:r>
      <w:r>
        <w:rPr>
          <w:color w:val="000000"/>
          <w:szCs w:val="22"/>
          <w:lang w:val="es-CL" w:eastAsia="es-CL"/>
        </w:rPr>
        <w:t xml:space="preserve">ABASTECIMIENTO </w:t>
      </w:r>
      <w:r w:rsidRPr="00A8583E">
        <w:rPr>
          <w:color w:val="000000"/>
          <w:szCs w:val="22"/>
          <w:lang w:val="es-CL" w:eastAsia="es-CL"/>
        </w:rPr>
        <w:t xml:space="preserve">- LICITACION PUBLICA </w:t>
      </w:r>
      <w:r w:rsidRPr="00B633F9">
        <w:rPr>
          <w:color w:val="000000"/>
          <w:szCs w:val="22"/>
          <w:lang w:val="es-CL" w:eastAsia="es-CL"/>
        </w:rPr>
        <w:t>“</w:t>
      </w:r>
      <w:r w:rsidRPr="007F68F3">
        <w:rPr>
          <w:rFonts w:cs="Calibri"/>
          <w:color w:val="000000"/>
          <w:szCs w:val="22"/>
          <w:lang w:eastAsia="es-CL"/>
        </w:rPr>
        <w:t xml:space="preserve">OBRA </w:t>
      </w:r>
      <w:r w:rsidRPr="002664ED">
        <w:rPr>
          <w:szCs w:val="22"/>
        </w:rPr>
        <w:t>REMODELACION SALAS DE LECTURA Y OFICINAS ADMINISTRATIVAS, FINANCIADO POR EL PROYECTO MAG22991 Y CON EL APORTE INSTITUCIONAL UNIVERSIDADES ESTATALES</w:t>
      </w:r>
      <w:r w:rsidRPr="00B633F9">
        <w:rPr>
          <w:color w:val="000000"/>
          <w:szCs w:val="22"/>
          <w:lang w:val="es-CL" w:eastAsia="es-CL"/>
        </w:rPr>
        <w:t>”, ID 890543-</w:t>
      </w:r>
      <w:r>
        <w:rPr>
          <w:color w:val="000000" w:themeColor="text1"/>
          <w:szCs w:val="22"/>
          <w:lang w:val="es-CL" w:eastAsia="es-CL"/>
        </w:rPr>
        <w:t>3</w:t>
      </w:r>
      <w:r w:rsidRPr="00B633F9">
        <w:rPr>
          <w:color w:val="000000"/>
          <w:szCs w:val="22"/>
          <w:lang w:val="es-CL" w:eastAsia="es-CL"/>
        </w:rPr>
        <w:t>-L</w:t>
      </w:r>
      <w:r>
        <w:rPr>
          <w:color w:val="000000"/>
          <w:szCs w:val="22"/>
          <w:lang w:val="es-CL" w:eastAsia="es-CL"/>
        </w:rPr>
        <w:t>R</w:t>
      </w:r>
      <w:r w:rsidRPr="00B633F9">
        <w:rPr>
          <w:color w:val="000000"/>
          <w:szCs w:val="22"/>
          <w:lang w:val="es-CL" w:eastAsia="es-CL"/>
        </w:rPr>
        <w:t>2</w:t>
      </w:r>
      <w:r>
        <w:rPr>
          <w:color w:val="000000"/>
          <w:szCs w:val="22"/>
          <w:lang w:val="es-CL" w:eastAsia="es-CL"/>
        </w:rPr>
        <w:t>6</w:t>
      </w:r>
      <w:r w:rsidRPr="00B633F9">
        <w:rPr>
          <w:color w:val="000000"/>
          <w:szCs w:val="22"/>
          <w:lang w:val="es-CL" w:eastAsia="es-CL"/>
        </w:rPr>
        <w:t xml:space="preserve">, </w:t>
      </w:r>
      <w:r w:rsidRPr="00B633F9">
        <w:rPr>
          <w:rFonts w:asciiTheme="minorHAnsi" w:hAnsiTheme="minorHAnsi" w:cstheme="minorHAnsi"/>
          <w:color w:val="000000"/>
          <w:szCs w:val="22"/>
          <w:lang w:eastAsia="es-CL"/>
        </w:rPr>
        <w:t xml:space="preserve">en </w:t>
      </w:r>
      <w:r w:rsidRPr="00B633F9">
        <w:rPr>
          <w:rFonts w:asciiTheme="minorHAnsi" w:hAnsiTheme="minorHAnsi" w:cstheme="minorHAnsi"/>
          <w:color w:val="000000"/>
          <w:szCs w:val="22"/>
          <w:u w:val="single"/>
          <w:lang w:eastAsia="es-CL"/>
        </w:rPr>
        <w:t>Oficina de Partes de la Universidad</w:t>
      </w:r>
      <w:r w:rsidRPr="00D5220F">
        <w:rPr>
          <w:rFonts w:asciiTheme="minorHAnsi" w:hAnsiTheme="minorHAnsi" w:cstheme="minorHAnsi"/>
          <w:color w:val="000000"/>
          <w:szCs w:val="22"/>
          <w:u w:val="single"/>
          <w:lang w:eastAsia="es-CL"/>
        </w:rPr>
        <w:t xml:space="preserve"> de Magallanes, ubicada en el Edificio Vicerrectoría de Administración y Finanzas, en Avenida Bulnes N°01855, comuna de Punta Arenas, XII Región de Magallanes y Antártica Chilena. El horario de atención es de lunes a viernes de 09:00 a 17:30 </w:t>
      </w:r>
      <w:r w:rsidRPr="00B41537">
        <w:rPr>
          <w:rFonts w:asciiTheme="minorHAnsi" w:hAnsiTheme="minorHAnsi" w:cstheme="minorHAnsi"/>
          <w:color w:val="000000"/>
          <w:szCs w:val="22"/>
          <w:u w:val="single"/>
          <w:lang w:eastAsia="es-CL"/>
        </w:rPr>
        <w:t>horas</w:t>
      </w:r>
      <w:r>
        <w:rPr>
          <w:rFonts w:asciiTheme="minorHAnsi" w:hAnsiTheme="minorHAnsi" w:cstheme="minorHAnsi"/>
          <w:color w:val="000000"/>
          <w:szCs w:val="22"/>
          <w:u w:val="single"/>
          <w:lang w:eastAsia="es-CL"/>
        </w:rPr>
        <w:t>.</w:t>
      </w:r>
      <w:r w:rsidRPr="00D5220F">
        <w:rPr>
          <w:rFonts w:asciiTheme="minorHAnsi" w:hAnsiTheme="minorHAnsi" w:cstheme="minorHAnsi"/>
          <w:b/>
          <w:color w:val="000000"/>
          <w:szCs w:val="22"/>
          <w:lang w:eastAsia="es-CL"/>
        </w:rPr>
        <w:t xml:space="preserve"> </w:t>
      </w:r>
    </w:p>
    <w:p w:rsidR="00E05177" w:rsidRDefault="00E05177" w:rsidP="00E05177">
      <w:pPr>
        <w:spacing w:line="276" w:lineRule="auto"/>
        <w:jc w:val="both"/>
        <w:rPr>
          <w:rFonts w:asciiTheme="minorHAnsi" w:hAnsiTheme="minorHAnsi" w:cstheme="minorHAnsi"/>
        </w:rPr>
      </w:pPr>
      <w:r w:rsidRPr="00A8583E">
        <w:rPr>
          <w:color w:val="000000"/>
          <w:szCs w:val="22"/>
          <w:lang w:val="es-CL" w:eastAsia="es-CL"/>
        </w:rPr>
        <w:t xml:space="preserve">La </w:t>
      </w:r>
      <w:r w:rsidRPr="00A8583E">
        <w:rPr>
          <w:b/>
          <w:color w:val="000000"/>
          <w:szCs w:val="22"/>
          <w:lang w:val="es-CL" w:eastAsia="es-CL"/>
        </w:rPr>
        <w:t>Garantía otorgada en soporte electrónico</w:t>
      </w:r>
      <w:r w:rsidRPr="00A8583E">
        <w:rPr>
          <w:color w:val="000000"/>
          <w:szCs w:val="22"/>
          <w:lang w:val="es-CL" w:eastAsia="es-CL"/>
        </w:rPr>
        <w:t xml:space="preserve">, (Póliza de seguro o Certificado de Fianza) </w:t>
      </w:r>
      <w:r w:rsidRPr="00A8583E">
        <w:rPr>
          <w:rFonts w:asciiTheme="minorHAnsi" w:hAnsiTheme="minorHAnsi" w:cstheme="minorHAnsi"/>
          <w:color w:val="000000"/>
          <w:szCs w:val="22"/>
          <w:lang w:eastAsia="es-CL"/>
        </w:rPr>
        <w:t>deberá ser entregada</w:t>
      </w:r>
      <w:r>
        <w:rPr>
          <w:rFonts w:asciiTheme="minorHAnsi" w:hAnsiTheme="minorHAnsi" w:cstheme="minorHAnsi"/>
          <w:color w:val="000000"/>
          <w:szCs w:val="22"/>
          <w:lang w:eastAsia="es-CL"/>
        </w:rPr>
        <w:t xml:space="preserve"> </w:t>
      </w:r>
      <w:r w:rsidRPr="00A8583E">
        <w:rPr>
          <w:rFonts w:asciiTheme="minorHAnsi" w:hAnsiTheme="minorHAnsi" w:cstheme="minorHAnsi"/>
        </w:rPr>
        <w:t>al correo</w:t>
      </w:r>
      <w:r>
        <w:rPr>
          <w:rFonts w:asciiTheme="minorHAnsi" w:hAnsiTheme="minorHAnsi" w:cstheme="minorHAnsi"/>
        </w:rPr>
        <w:t xml:space="preserve"> electrónico </w:t>
      </w:r>
      <w:hyperlink r:id="rId6" w:history="1">
        <w:r w:rsidRPr="00A8583E">
          <w:rPr>
            <w:rStyle w:val="Hipervnculo"/>
            <w:rFonts w:asciiTheme="minorHAnsi" w:hAnsiTheme="minorHAnsi" w:cstheme="minorHAnsi"/>
          </w:rPr>
          <w:t>adquisiciones@umag.cl</w:t>
        </w:r>
      </w:hyperlink>
      <w:r>
        <w:rPr>
          <w:rFonts w:asciiTheme="minorHAnsi" w:hAnsiTheme="minorHAnsi" w:cstheme="minorHAnsi"/>
        </w:rPr>
        <w:t xml:space="preserve"> o podrá ser entregada a través de Oficina de partes de la Universidad, de acuerdo a lo indicado en el párrafo precedente.</w:t>
      </w:r>
    </w:p>
    <w:p w:rsidR="00E05177" w:rsidRDefault="00E05177" w:rsidP="00E05177">
      <w:pPr>
        <w:pStyle w:val="NormalWeb"/>
        <w:spacing w:line="276" w:lineRule="auto"/>
        <w:ind w:firstLine="708"/>
        <w:rPr>
          <w:rFonts w:ascii="Calibri" w:hAnsi="Calibri" w:cs="Calibri"/>
          <w:szCs w:val="22"/>
        </w:rPr>
      </w:pPr>
    </w:p>
    <w:p w:rsidR="00E05177" w:rsidRDefault="00E05177" w:rsidP="00E05177">
      <w:pPr>
        <w:pStyle w:val="NormalWeb"/>
        <w:spacing w:line="276" w:lineRule="auto"/>
        <w:rPr>
          <w:rFonts w:ascii="Calibri" w:hAnsi="Calibri" w:cs="Calibri"/>
          <w:szCs w:val="22"/>
        </w:rPr>
      </w:pPr>
      <w:r w:rsidRPr="0019547C">
        <w:rPr>
          <w:rFonts w:asciiTheme="minorHAnsi" w:hAnsiTheme="minorHAnsi" w:cstheme="minorHAnsi"/>
          <w:szCs w:val="22"/>
        </w:rPr>
        <w:t>La devolución de la garantía será a través de la Unidad de Tesorería de la Universidad y procederá una vez que se haya formalizado la Liquidación del Contrato. El plazo de devolución por</w:t>
      </w:r>
      <w:r w:rsidRPr="003D381D">
        <w:rPr>
          <w:rFonts w:ascii="Calibri" w:hAnsi="Calibri" w:cs="Calibri"/>
          <w:szCs w:val="22"/>
        </w:rPr>
        <w:t xml:space="preserve"> parte de la Universidad desde este instante es de 10 </w:t>
      </w:r>
      <w:r>
        <w:rPr>
          <w:rFonts w:ascii="Calibri" w:hAnsi="Calibri" w:cs="Calibri"/>
          <w:szCs w:val="22"/>
        </w:rPr>
        <w:t>(</w:t>
      </w:r>
      <w:r w:rsidRPr="003D381D">
        <w:rPr>
          <w:rFonts w:ascii="Calibri" w:hAnsi="Calibri" w:cs="Calibri"/>
          <w:szCs w:val="22"/>
        </w:rPr>
        <w:t>diez</w:t>
      </w:r>
      <w:r>
        <w:rPr>
          <w:rFonts w:ascii="Calibri" w:hAnsi="Calibri" w:cs="Calibri"/>
          <w:szCs w:val="22"/>
        </w:rPr>
        <w:t>)</w:t>
      </w:r>
      <w:r w:rsidRPr="003D381D">
        <w:rPr>
          <w:rFonts w:ascii="Calibri" w:hAnsi="Calibri" w:cs="Calibri"/>
          <w:szCs w:val="22"/>
        </w:rPr>
        <w:t xml:space="preserve"> días hábiles.</w:t>
      </w:r>
    </w:p>
    <w:p w:rsidR="00F27639" w:rsidRDefault="00F27639"/>
    <w:p w:rsidR="00E05177" w:rsidRDefault="00E05177"/>
    <w:p w:rsidR="00E05177" w:rsidRDefault="00E05177"/>
    <w:p w:rsidR="00E05177" w:rsidRDefault="00E05177" w:rsidP="00E05177">
      <w:pPr>
        <w:shd w:val="clear" w:color="auto" w:fill="FFFFFF"/>
        <w:spacing w:line="276" w:lineRule="auto"/>
        <w:jc w:val="both"/>
        <w:rPr>
          <w:rFonts w:cs="Calibri"/>
          <w:b/>
          <w:bCs/>
          <w:color w:val="222222"/>
          <w:szCs w:val="22"/>
          <w:u w:val="single"/>
        </w:rPr>
      </w:pPr>
      <w:r w:rsidRPr="00F27174">
        <w:rPr>
          <w:rFonts w:cs="Calibri"/>
          <w:color w:val="222222"/>
          <w:szCs w:val="22"/>
        </w:rPr>
        <w:lastRenderedPageBreak/>
        <w:t>Artículo 80.1:</w:t>
      </w:r>
      <w:r w:rsidRPr="003D381D">
        <w:rPr>
          <w:rFonts w:cs="Calibri"/>
          <w:b/>
          <w:bCs/>
          <w:color w:val="222222"/>
          <w:szCs w:val="22"/>
        </w:rPr>
        <w:t xml:space="preserve"> </w:t>
      </w:r>
      <w:r w:rsidRPr="00F27174">
        <w:rPr>
          <w:rFonts w:cs="Calibri"/>
          <w:b/>
          <w:bCs/>
          <w:color w:val="222222"/>
          <w:szCs w:val="22"/>
          <w:u w:val="single"/>
        </w:rPr>
        <w:t xml:space="preserve">Anticipo de </w:t>
      </w:r>
      <w:r>
        <w:rPr>
          <w:rFonts w:cs="Calibri"/>
          <w:b/>
          <w:bCs/>
          <w:color w:val="222222"/>
          <w:szCs w:val="22"/>
          <w:u w:val="single"/>
        </w:rPr>
        <w:t>d</w:t>
      </w:r>
      <w:r w:rsidRPr="00F27174">
        <w:rPr>
          <w:rFonts w:cs="Calibri"/>
          <w:b/>
          <w:bCs/>
          <w:color w:val="222222"/>
          <w:szCs w:val="22"/>
          <w:u w:val="single"/>
        </w:rPr>
        <w:t>inero</w:t>
      </w:r>
    </w:p>
    <w:p w:rsidR="00E05177" w:rsidRPr="003D381D" w:rsidRDefault="00E05177" w:rsidP="00E05177">
      <w:pPr>
        <w:shd w:val="clear" w:color="auto" w:fill="FFFFFF"/>
        <w:spacing w:line="276" w:lineRule="auto"/>
        <w:jc w:val="both"/>
        <w:rPr>
          <w:rFonts w:cs="Calibri"/>
          <w:color w:val="222222"/>
          <w:szCs w:val="22"/>
        </w:rPr>
      </w:pPr>
    </w:p>
    <w:p w:rsidR="00E05177" w:rsidRDefault="00E05177" w:rsidP="00E05177">
      <w:pPr>
        <w:tabs>
          <w:tab w:val="left" w:pos="1560"/>
        </w:tabs>
        <w:jc w:val="both"/>
        <w:rPr>
          <w:rFonts w:cs="Calibri"/>
          <w:szCs w:val="22"/>
        </w:rPr>
      </w:pPr>
      <w:r w:rsidRPr="008C1E59">
        <w:rPr>
          <w:rFonts w:cs="Calibri"/>
          <w:szCs w:val="22"/>
        </w:rPr>
        <w:t xml:space="preserve">La Universidad de Magallanes contempla un monto de anticipo de hasta el </w:t>
      </w:r>
      <w:r>
        <w:rPr>
          <w:rFonts w:cs="Calibri"/>
          <w:szCs w:val="22"/>
        </w:rPr>
        <w:t>10</w:t>
      </w:r>
      <w:r w:rsidRPr="008C1E59">
        <w:rPr>
          <w:rFonts w:cs="Calibri"/>
          <w:szCs w:val="22"/>
        </w:rPr>
        <w:t>% del contrato original, girado al nombre del oferente adjudicado. Se otorgará a través de un convenio entre la institución y el contratista, en donde se definirán las condiciones y modalidad de devolución del anticipo</w:t>
      </w:r>
      <w:r>
        <w:rPr>
          <w:rFonts w:cs="Calibri"/>
          <w:szCs w:val="22"/>
        </w:rPr>
        <w:t>.</w:t>
      </w:r>
    </w:p>
    <w:p w:rsidR="00E05177" w:rsidRDefault="00E05177" w:rsidP="00E05177">
      <w:pPr>
        <w:tabs>
          <w:tab w:val="left" w:pos="1560"/>
        </w:tabs>
        <w:jc w:val="both"/>
        <w:rPr>
          <w:rFonts w:eastAsia="Calibri" w:cs="Calibri"/>
          <w:bCs/>
          <w:szCs w:val="22"/>
          <w:lang w:val="es-CL" w:eastAsia="en-US" w:bidi="ar-SA"/>
        </w:rPr>
      </w:pPr>
      <w:r>
        <w:rPr>
          <w:rFonts w:eastAsia="Calibri" w:cs="Calibri"/>
          <w:bCs/>
          <w:szCs w:val="22"/>
          <w:lang w:val="es-CL" w:eastAsia="en-US" w:bidi="ar-SA"/>
        </w:rPr>
        <w:t xml:space="preserve">Para ello, el Contratista </w:t>
      </w:r>
      <w:r w:rsidRPr="003B7C36">
        <w:rPr>
          <w:rFonts w:eastAsia="Calibri" w:cs="Calibri"/>
          <w:bCs/>
          <w:szCs w:val="22"/>
          <w:lang w:val="es-CL" w:eastAsia="en-US" w:bidi="ar-SA"/>
        </w:rPr>
        <w:t>deberá presentar una Garantía</w:t>
      </w:r>
      <w:r w:rsidRPr="008C1E59">
        <w:rPr>
          <w:rFonts w:cs="Calibri"/>
          <w:szCs w:val="22"/>
        </w:rPr>
        <w:t xml:space="preserve">, </w:t>
      </w:r>
      <w:r w:rsidRPr="003B7C36">
        <w:rPr>
          <w:rFonts w:eastAsia="Calibri" w:cs="Calibri"/>
          <w:bCs/>
          <w:szCs w:val="22"/>
          <w:lang w:val="es-CL" w:eastAsia="en-US" w:bidi="ar-SA"/>
        </w:rPr>
        <w:t>el cual podrá ser, a vía ejemplar, vale a la vista, póliza de garantía (acreditar el pago oportuno de la prima), certificado de fianza, boleta de garantía bancaria u otro instrumento financiero que puedan ser utilizados como caución y que aseguren el cobro de manera rápida y efectiva, tomada por el oferente</w:t>
      </w:r>
      <w:r>
        <w:rPr>
          <w:rFonts w:eastAsia="Calibri" w:cs="Calibri"/>
          <w:bCs/>
          <w:szCs w:val="22"/>
          <w:lang w:val="es-CL" w:eastAsia="en-US" w:bidi="ar-SA"/>
        </w:rPr>
        <w:t>.</w:t>
      </w:r>
    </w:p>
    <w:p w:rsidR="00E05177" w:rsidRPr="003B7C36" w:rsidRDefault="00E05177" w:rsidP="00E05177">
      <w:pPr>
        <w:shd w:val="clear" w:color="auto" w:fill="FFFFFF"/>
        <w:spacing w:line="276" w:lineRule="auto"/>
        <w:jc w:val="both"/>
        <w:rPr>
          <w:rFonts w:eastAsia="Calibri" w:cs="Calibri"/>
          <w:bCs/>
          <w:szCs w:val="22"/>
          <w:lang w:val="es-CL" w:eastAsia="en-US" w:bidi="ar-SA"/>
        </w:rPr>
      </w:pPr>
      <w:r w:rsidRPr="003B7C36">
        <w:rPr>
          <w:rFonts w:eastAsia="Calibri" w:cs="Calibri"/>
          <w:bCs/>
          <w:szCs w:val="22"/>
          <w:lang w:val="es-CL" w:eastAsia="en-US" w:bidi="ar-SA"/>
        </w:rPr>
        <w:t xml:space="preserve">En el caso de tratarse de una póliza de seguro, deberá ser de ejecución inmediata, sin liquidador, ni cláusula de arbitraje, </w:t>
      </w:r>
      <w:r w:rsidRPr="003B7C36">
        <w:rPr>
          <w:rFonts w:eastAsia="Calibri" w:cs="Calibri"/>
          <w:bCs/>
          <w:szCs w:val="22"/>
          <w:lang w:eastAsia="en-US" w:bidi="ar-SA"/>
        </w:rPr>
        <w:t>emitida por una compañía aseguradora inscrita en la Comisión para el Mercado Financiero CMF</w:t>
      </w:r>
      <w:r w:rsidRPr="003B7C36">
        <w:rPr>
          <w:rFonts w:eastAsia="Calibri" w:cs="Calibri"/>
          <w:bCs/>
          <w:szCs w:val="22"/>
          <w:lang w:val="es-CL" w:eastAsia="en-US" w:bidi="ar-SA"/>
        </w:rPr>
        <w:t>.</w:t>
      </w:r>
    </w:p>
    <w:p w:rsidR="00E05177" w:rsidRPr="003B7C36" w:rsidRDefault="00E05177" w:rsidP="00E05177">
      <w:pPr>
        <w:shd w:val="clear" w:color="auto" w:fill="FFFFFF"/>
        <w:spacing w:line="276" w:lineRule="auto"/>
        <w:jc w:val="both"/>
        <w:rPr>
          <w:rFonts w:eastAsia="Calibri" w:cs="Calibri"/>
          <w:bCs/>
          <w:szCs w:val="22"/>
          <w:lang w:val="es-CL" w:eastAsia="en-US" w:bidi="ar-SA"/>
        </w:rPr>
      </w:pPr>
      <w:r w:rsidRPr="003B7C36">
        <w:rPr>
          <w:rFonts w:eastAsia="Calibri" w:cs="Calibri"/>
          <w:bCs/>
          <w:szCs w:val="22"/>
          <w:lang w:val="es-CL" w:eastAsia="en-US" w:bidi="ar-SA"/>
        </w:rPr>
        <w:t xml:space="preserve">Las garantías deberán ser pagaderas a la vista y tener el carácter de irrevocable y </w:t>
      </w:r>
      <w:r>
        <w:rPr>
          <w:rFonts w:eastAsia="Calibri" w:cs="Calibri"/>
          <w:bCs/>
          <w:szCs w:val="22"/>
          <w:lang w:val="es-CL" w:eastAsia="en-US" w:bidi="ar-SA"/>
        </w:rPr>
        <w:t xml:space="preserve">pagaderas </w:t>
      </w:r>
      <w:r w:rsidRPr="003B7C36">
        <w:rPr>
          <w:rFonts w:eastAsia="Calibri" w:cs="Calibri"/>
          <w:bCs/>
          <w:szCs w:val="22"/>
          <w:lang w:val="es-CL" w:eastAsia="en-US" w:bidi="ar-SA"/>
        </w:rPr>
        <w:t>al primer requerimiento.</w:t>
      </w:r>
    </w:p>
    <w:p w:rsidR="00E05177" w:rsidRPr="003B7C36" w:rsidRDefault="00E05177" w:rsidP="00E05177">
      <w:pPr>
        <w:shd w:val="clear" w:color="auto" w:fill="FFFFFF"/>
        <w:spacing w:line="276" w:lineRule="auto"/>
        <w:jc w:val="both"/>
        <w:rPr>
          <w:rFonts w:eastAsia="Calibri" w:cs="Calibri"/>
          <w:bCs/>
          <w:szCs w:val="22"/>
          <w:lang w:val="es-CL" w:eastAsia="en-US" w:bidi="ar-SA"/>
        </w:rPr>
      </w:pPr>
      <w:r w:rsidRPr="003B7C36">
        <w:rPr>
          <w:rFonts w:eastAsia="Calibri" w:cs="Calibri"/>
          <w:bCs/>
          <w:szCs w:val="22"/>
          <w:lang w:val="es-CL" w:eastAsia="en-US" w:bidi="ar-SA"/>
        </w:rPr>
        <w:t>La garantía podrá otorgarse física o electrónicamente. En los casos en que se otorgue de manera electrónica, deberá ajustarse a la ley Nº19.799, sobre Documentos Electrónicos, Firma Electrónica y Servicios de Certificación de dicha firma, y su reglamento.</w:t>
      </w:r>
    </w:p>
    <w:p w:rsidR="00E05177" w:rsidRPr="003B7C36" w:rsidRDefault="00E05177" w:rsidP="00E05177">
      <w:pPr>
        <w:shd w:val="clear" w:color="auto" w:fill="FFFFFF"/>
        <w:spacing w:line="276" w:lineRule="auto"/>
        <w:jc w:val="both"/>
        <w:rPr>
          <w:rFonts w:eastAsia="Calibri" w:cs="Calibri"/>
          <w:b/>
          <w:bCs/>
          <w:szCs w:val="22"/>
          <w:lang w:eastAsia="en-US" w:bidi="ar-SA"/>
        </w:rPr>
      </w:pPr>
      <w:r w:rsidRPr="00E4082A">
        <w:rPr>
          <w:rFonts w:eastAsia="Calibri" w:cs="Calibri"/>
          <w:b/>
          <w:bCs/>
          <w:szCs w:val="22"/>
          <w:lang w:eastAsia="en-US" w:bidi="ar-SA"/>
        </w:rPr>
        <w:t>La garantía debe ser emitida por el mismo monto del anticipo solicitado por el contratista</w:t>
      </w:r>
      <w:r w:rsidRPr="003B7C36">
        <w:rPr>
          <w:rFonts w:eastAsia="Calibri" w:cs="Calibri"/>
          <w:bCs/>
          <w:szCs w:val="22"/>
          <w:lang w:eastAsia="en-US" w:bidi="ar-SA"/>
        </w:rPr>
        <w:t xml:space="preserve">, con una vigencia mínima de </w:t>
      </w:r>
      <w:r>
        <w:rPr>
          <w:rFonts w:eastAsia="Calibri" w:cs="Calibri"/>
          <w:bCs/>
          <w:szCs w:val="22"/>
          <w:lang w:eastAsia="en-US" w:bidi="ar-SA"/>
        </w:rPr>
        <w:t>90</w:t>
      </w:r>
      <w:r w:rsidRPr="003B7C36">
        <w:rPr>
          <w:rFonts w:eastAsia="Calibri" w:cs="Calibri"/>
          <w:bCs/>
          <w:szCs w:val="22"/>
          <w:lang w:eastAsia="en-US" w:bidi="ar-SA"/>
        </w:rPr>
        <w:t xml:space="preserve"> días hábiles posteriores a la fecha de</w:t>
      </w:r>
      <w:r>
        <w:rPr>
          <w:rFonts w:eastAsia="Calibri" w:cs="Calibri"/>
          <w:bCs/>
          <w:szCs w:val="22"/>
          <w:lang w:eastAsia="en-US" w:bidi="ar-SA"/>
        </w:rPr>
        <w:t>l plazo de ejecución de la obra ofertado</w:t>
      </w:r>
      <w:r w:rsidRPr="003B7C36">
        <w:rPr>
          <w:rFonts w:eastAsia="Calibri" w:cs="Calibri"/>
          <w:bCs/>
          <w:szCs w:val="22"/>
          <w:lang w:eastAsia="en-US" w:bidi="ar-SA"/>
        </w:rPr>
        <w:t xml:space="preserve">. </w:t>
      </w:r>
    </w:p>
    <w:p w:rsidR="00E05177" w:rsidRPr="003B7C36" w:rsidRDefault="00E05177" w:rsidP="00E05177">
      <w:pPr>
        <w:shd w:val="clear" w:color="auto" w:fill="FFFFFF"/>
        <w:spacing w:line="276" w:lineRule="auto"/>
        <w:jc w:val="both"/>
        <w:rPr>
          <w:rFonts w:eastAsia="Calibri" w:cs="Calibri"/>
          <w:bCs/>
          <w:szCs w:val="22"/>
          <w:lang w:eastAsia="en-US" w:bidi="ar-SA"/>
        </w:rPr>
      </w:pPr>
      <w:r w:rsidRPr="003B7C36">
        <w:rPr>
          <w:rFonts w:eastAsia="Calibri" w:cs="Calibri"/>
          <w:bCs/>
          <w:szCs w:val="22"/>
          <w:lang w:eastAsia="en-US" w:bidi="ar-SA"/>
        </w:rPr>
        <w:t xml:space="preserve">La Garantía de </w:t>
      </w:r>
      <w:r>
        <w:rPr>
          <w:rFonts w:eastAsia="Calibri" w:cs="Calibri"/>
          <w:bCs/>
          <w:szCs w:val="22"/>
          <w:lang w:eastAsia="en-US" w:bidi="ar-SA"/>
        </w:rPr>
        <w:t>Anticipo de dinero</w:t>
      </w:r>
      <w:r w:rsidRPr="003B7C36">
        <w:rPr>
          <w:rFonts w:eastAsia="Calibri" w:cs="Calibri"/>
          <w:bCs/>
          <w:szCs w:val="22"/>
          <w:lang w:eastAsia="en-US" w:bidi="ar-SA"/>
        </w:rPr>
        <w:t>, deberá ser emitida, según se detalla a continuación:</w:t>
      </w:r>
    </w:p>
    <w:p w:rsidR="00E05177" w:rsidRPr="003B7C36" w:rsidRDefault="00E05177" w:rsidP="00E05177">
      <w:pPr>
        <w:shd w:val="clear" w:color="auto" w:fill="FFFFFF"/>
        <w:spacing w:line="276" w:lineRule="auto"/>
        <w:jc w:val="both"/>
        <w:rPr>
          <w:rFonts w:eastAsia="Calibri" w:cs="Calibri"/>
          <w:b/>
          <w:bCs/>
          <w:szCs w:val="22"/>
          <w:lang w:eastAsia="en-US" w:bidi="ar-SA"/>
        </w:rPr>
      </w:pPr>
      <w:r w:rsidRPr="003B7C36">
        <w:rPr>
          <w:rFonts w:eastAsia="Calibri" w:cs="Calibri"/>
          <w:b/>
          <w:bCs/>
          <w:szCs w:val="22"/>
          <w:lang w:eastAsia="en-US" w:bidi="ar-SA"/>
        </w:rPr>
        <w:t>Los datos para la emisión del instrumento de garantía, son los indicados a continuación:</w:t>
      </w:r>
    </w:p>
    <w:p w:rsidR="00E05177" w:rsidRPr="003B7C36" w:rsidRDefault="00E05177" w:rsidP="00E05177">
      <w:pPr>
        <w:shd w:val="clear" w:color="auto" w:fill="FFFFFF"/>
        <w:spacing w:line="276" w:lineRule="auto"/>
        <w:jc w:val="both"/>
        <w:rPr>
          <w:rFonts w:eastAsia="Calibri" w:cs="Calibri"/>
          <w:bCs/>
          <w:szCs w:val="22"/>
          <w:lang w:eastAsia="en-US" w:bidi="ar-SA"/>
        </w:rPr>
      </w:pPr>
      <w:r w:rsidRPr="003B7C36">
        <w:rPr>
          <w:rFonts w:eastAsia="Calibri" w:cs="Calibri"/>
          <w:bCs/>
          <w:szCs w:val="22"/>
          <w:lang w:eastAsia="en-US" w:bidi="ar-SA"/>
        </w:rPr>
        <w:t xml:space="preserve">Beneficiario: UNIVERSIDAD DE MAGALLANES </w:t>
      </w:r>
    </w:p>
    <w:p w:rsidR="00E05177" w:rsidRDefault="00E05177" w:rsidP="00E05177">
      <w:pPr>
        <w:shd w:val="clear" w:color="auto" w:fill="FFFFFF"/>
        <w:spacing w:line="276" w:lineRule="auto"/>
        <w:jc w:val="both"/>
        <w:rPr>
          <w:rFonts w:eastAsia="Calibri" w:cs="Calibri"/>
          <w:bCs/>
          <w:szCs w:val="22"/>
          <w:lang w:eastAsia="en-US" w:bidi="ar-SA"/>
        </w:rPr>
      </w:pPr>
      <w:r w:rsidRPr="003B7C36">
        <w:rPr>
          <w:rFonts w:eastAsia="Calibri" w:cs="Calibri"/>
          <w:bCs/>
          <w:szCs w:val="22"/>
          <w:lang w:eastAsia="en-US" w:bidi="ar-SA"/>
        </w:rPr>
        <w:t>RUT: 71.133.700-8</w:t>
      </w:r>
    </w:p>
    <w:p w:rsidR="00E05177" w:rsidRPr="003B7C36" w:rsidRDefault="00E05177" w:rsidP="00E05177">
      <w:pPr>
        <w:shd w:val="clear" w:color="auto" w:fill="FFFFFF"/>
        <w:spacing w:line="276" w:lineRule="auto"/>
        <w:jc w:val="both"/>
        <w:rPr>
          <w:rFonts w:eastAsia="Calibri" w:cs="Calibri"/>
          <w:bCs/>
          <w:szCs w:val="22"/>
          <w:lang w:eastAsia="en-US" w:bidi="ar-SA"/>
        </w:rPr>
      </w:pPr>
      <w:r>
        <w:rPr>
          <w:rFonts w:eastAsia="Calibri" w:cs="Calibri"/>
          <w:bCs/>
          <w:szCs w:val="22"/>
          <w:lang w:eastAsia="en-US" w:bidi="ar-SA"/>
        </w:rPr>
        <w:t>Dirección: Avda. Bulnes 01855, Punta Arenas.</w:t>
      </w:r>
    </w:p>
    <w:p w:rsidR="00E05177" w:rsidRPr="003B7C36" w:rsidRDefault="00E05177" w:rsidP="00E05177">
      <w:pPr>
        <w:shd w:val="clear" w:color="auto" w:fill="FFFFFF"/>
        <w:spacing w:line="276" w:lineRule="auto"/>
        <w:jc w:val="both"/>
        <w:rPr>
          <w:rFonts w:eastAsia="Calibri" w:cs="Calibri"/>
          <w:bCs/>
          <w:szCs w:val="22"/>
          <w:lang w:eastAsia="en-US" w:bidi="ar-SA"/>
        </w:rPr>
      </w:pPr>
      <w:r w:rsidRPr="003B7C36">
        <w:rPr>
          <w:rFonts w:eastAsia="Calibri" w:cs="Calibri"/>
          <w:bCs/>
          <w:szCs w:val="22"/>
          <w:lang w:eastAsia="en-US" w:bidi="ar-SA"/>
        </w:rPr>
        <w:t>Debe incluir la Glosa: “</w:t>
      </w:r>
      <w:r w:rsidRPr="008C1E59">
        <w:rPr>
          <w:rFonts w:cs="Calibri"/>
          <w:szCs w:val="22"/>
        </w:rPr>
        <w:t xml:space="preserve">PARA GARANTIZAR EL ANTICIPO DE DINERO POR LA OBRA </w:t>
      </w:r>
      <w:r w:rsidRPr="002664ED">
        <w:rPr>
          <w:szCs w:val="22"/>
        </w:rPr>
        <w:t>REMODELACION SALAS DE LECTURA Y OFICINAS ADMINISTRATIVAS, FINANCIADO POR EL PROYECTO MAG22991 Y CON EL APORTE INSTITUCIONAL UNIVERSIDADES ESTATALES</w:t>
      </w:r>
      <w:r w:rsidRPr="003B7C36">
        <w:rPr>
          <w:rFonts w:eastAsia="Calibri" w:cs="Calibri"/>
          <w:bCs/>
          <w:szCs w:val="22"/>
          <w:lang w:eastAsia="en-US" w:bidi="ar-SA"/>
        </w:rPr>
        <w:t>”.</w:t>
      </w:r>
    </w:p>
    <w:p w:rsidR="00E05177" w:rsidRPr="003B7C36" w:rsidRDefault="00E05177" w:rsidP="00E05177">
      <w:pPr>
        <w:shd w:val="clear" w:color="auto" w:fill="FFFFFF"/>
        <w:spacing w:line="276" w:lineRule="auto"/>
        <w:jc w:val="both"/>
        <w:rPr>
          <w:rFonts w:eastAsia="Calibri" w:cs="Calibri"/>
          <w:bCs/>
          <w:szCs w:val="22"/>
          <w:lang w:eastAsia="en-US" w:bidi="ar-SA"/>
        </w:rPr>
      </w:pPr>
      <w:r w:rsidRPr="003B7C36">
        <w:rPr>
          <w:rFonts w:eastAsia="Calibri" w:cs="Calibri"/>
          <w:bCs/>
          <w:szCs w:val="22"/>
          <w:lang w:eastAsia="en-US" w:bidi="ar-SA"/>
        </w:rPr>
        <w:t xml:space="preserve">En caso, que la garantía de </w:t>
      </w:r>
      <w:r>
        <w:rPr>
          <w:rFonts w:eastAsia="Calibri" w:cs="Calibri"/>
          <w:bCs/>
          <w:szCs w:val="22"/>
          <w:lang w:eastAsia="en-US" w:bidi="ar-SA"/>
        </w:rPr>
        <w:t xml:space="preserve">anticipo de dinero </w:t>
      </w:r>
      <w:r w:rsidRPr="003B7C36">
        <w:rPr>
          <w:rFonts w:eastAsia="Calibri" w:cs="Calibri"/>
          <w:bCs/>
          <w:szCs w:val="22"/>
          <w:lang w:eastAsia="en-US" w:bidi="ar-SA"/>
        </w:rPr>
        <w:t>se exprese el valor en UF (Unidades de Fomento), para determinar el monto se debe considerar el valor de la UF al momento de la emisión del respectivo documento.</w:t>
      </w:r>
    </w:p>
    <w:p w:rsidR="00E05177" w:rsidRPr="008C1E59" w:rsidRDefault="00E05177" w:rsidP="00E05177">
      <w:pPr>
        <w:shd w:val="clear" w:color="auto" w:fill="FFFFFF"/>
        <w:jc w:val="both"/>
        <w:rPr>
          <w:rFonts w:cs="Calibri"/>
          <w:szCs w:val="22"/>
        </w:rPr>
      </w:pPr>
      <w:r w:rsidRPr="008C1E59">
        <w:rPr>
          <w:rFonts w:cs="Calibri"/>
          <w:szCs w:val="22"/>
        </w:rPr>
        <w:t>Este anticipo se devolverá a través de los estados de pago al contratista, en cuotas sucesivas e iguales a partir del segundo estado de pago, debiendo quedar totalmente amortizado en el penúltimo estado de pago, o cuando lo defina dicho convenio, siempre dentro del plazo legal del contrato.</w:t>
      </w:r>
    </w:p>
    <w:p w:rsidR="00E05177" w:rsidRPr="008C1E59" w:rsidRDefault="00E05177" w:rsidP="00E05177">
      <w:pPr>
        <w:shd w:val="clear" w:color="auto" w:fill="FFFFFF"/>
        <w:jc w:val="both"/>
        <w:rPr>
          <w:rFonts w:cs="Calibri"/>
          <w:szCs w:val="22"/>
        </w:rPr>
      </w:pPr>
      <w:r w:rsidRPr="008C1E59">
        <w:rPr>
          <w:rFonts w:cs="Calibri"/>
          <w:szCs w:val="22"/>
        </w:rPr>
        <w:t>No se contempla el otorgamiento de anticipos por materiales al pie de la obra de ninguna especie.</w:t>
      </w:r>
    </w:p>
    <w:p w:rsidR="00E05177" w:rsidRDefault="00E05177" w:rsidP="00E05177">
      <w:pPr>
        <w:shd w:val="clear" w:color="auto" w:fill="FFFFFF"/>
        <w:jc w:val="both"/>
        <w:rPr>
          <w:rFonts w:cs="Calibri"/>
          <w:szCs w:val="22"/>
        </w:rPr>
      </w:pPr>
    </w:p>
    <w:p w:rsidR="00E05177" w:rsidRPr="003B7C36" w:rsidRDefault="00E05177" w:rsidP="00E05177">
      <w:pPr>
        <w:shd w:val="clear" w:color="auto" w:fill="FFFFFF"/>
        <w:spacing w:line="276" w:lineRule="auto"/>
        <w:jc w:val="both"/>
        <w:rPr>
          <w:rFonts w:eastAsia="Calibri" w:cs="Calibri"/>
          <w:b/>
          <w:bCs/>
          <w:szCs w:val="22"/>
          <w:lang w:val="es-CL" w:eastAsia="en-US" w:bidi="ar-SA"/>
        </w:rPr>
      </w:pPr>
      <w:r w:rsidRPr="003B7C36">
        <w:rPr>
          <w:rFonts w:eastAsia="Calibri" w:cs="Calibri"/>
          <w:b/>
          <w:bCs/>
          <w:szCs w:val="22"/>
          <w:lang w:eastAsia="en-US" w:bidi="ar-SA"/>
        </w:rPr>
        <w:t>La garantía en soporte papel</w:t>
      </w:r>
      <w:r w:rsidRPr="003B7C36">
        <w:rPr>
          <w:rFonts w:eastAsia="Calibri" w:cs="Calibri"/>
          <w:bCs/>
          <w:szCs w:val="22"/>
          <w:lang w:eastAsia="en-US" w:bidi="ar-SA"/>
        </w:rPr>
        <w:t xml:space="preserve"> (Vale a la Vista, Boleta de Garantía entre otros) deberá ser entregada</w:t>
      </w:r>
      <w:r w:rsidRPr="003B7C36">
        <w:rPr>
          <w:rFonts w:eastAsia="Calibri" w:cs="Calibri"/>
          <w:bCs/>
          <w:szCs w:val="22"/>
          <w:lang w:val="es-CL" w:eastAsia="en-US" w:bidi="ar-SA"/>
        </w:rPr>
        <w:t xml:space="preserve">, en sobre cerrado a nombre de UNIDAD DE </w:t>
      </w:r>
      <w:r>
        <w:rPr>
          <w:rFonts w:eastAsia="Calibri" w:cs="Calibri"/>
          <w:bCs/>
          <w:szCs w:val="22"/>
          <w:lang w:val="es-CL" w:eastAsia="en-US" w:bidi="ar-SA"/>
        </w:rPr>
        <w:t xml:space="preserve">ABASTECIMIENTO </w:t>
      </w:r>
      <w:r w:rsidRPr="003B7C36">
        <w:rPr>
          <w:rFonts w:eastAsia="Calibri" w:cs="Calibri"/>
          <w:bCs/>
          <w:szCs w:val="22"/>
          <w:lang w:val="es-CL" w:eastAsia="en-US" w:bidi="ar-SA"/>
        </w:rPr>
        <w:t>- LICITACION PUBLICA “</w:t>
      </w:r>
      <w:r w:rsidRPr="007F68F3">
        <w:rPr>
          <w:rFonts w:cs="Calibri"/>
          <w:color w:val="000000"/>
          <w:szCs w:val="22"/>
          <w:lang w:eastAsia="es-CL"/>
        </w:rPr>
        <w:t xml:space="preserve">OBRA </w:t>
      </w:r>
      <w:r w:rsidRPr="002664ED">
        <w:rPr>
          <w:szCs w:val="22"/>
        </w:rPr>
        <w:t>REMODELACION SALAS DE LECTURA Y OFICINAS ADMINISTRATIVAS, FINANCIADO POR EL PROYECTO MAG22991 Y CON EL APORTE INSTITUCIONAL UNIVERSIDADES ESTATALES</w:t>
      </w:r>
      <w:r w:rsidRPr="003B7C36">
        <w:rPr>
          <w:rFonts w:eastAsia="Calibri" w:cs="Calibri"/>
          <w:bCs/>
          <w:szCs w:val="22"/>
          <w:lang w:val="es-CL" w:eastAsia="en-US" w:bidi="ar-SA"/>
        </w:rPr>
        <w:t xml:space="preserve">”, </w:t>
      </w:r>
      <w:r w:rsidRPr="00B633F9">
        <w:rPr>
          <w:rFonts w:eastAsia="Calibri" w:cs="Calibri"/>
          <w:bCs/>
          <w:szCs w:val="22"/>
          <w:lang w:val="es-CL" w:eastAsia="en-US" w:bidi="ar-SA"/>
        </w:rPr>
        <w:t>ID 890543-</w:t>
      </w:r>
      <w:r>
        <w:rPr>
          <w:rFonts w:eastAsia="Calibri" w:cs="Calibri"/>
          <w:bCs/>
          <w:szCs w:val="22"/>
          <w:lang w:val="es-CL" w:eastAsia="en-US" w:bidi="ar-SA"/>
        </w:rPr>
        <w:t>3</w:t>
      </w:r>
      <w:r w:rsidRPr="00B633F9">
        <w:rPr>
          <w:rFonts w:eastAsia="Calibri" w:cs="Calibri"/>
          <w:bCs/>
          <w:szCs w:val="22"/>
          <w:lang w:val="es-CL" w:eastAsia="en-US" w:bidi="ar-SA"/>
        </w:rPr>
        <w:t>-L</w:t>
      </w:r>
      <w:r>
        <w:rPr>
          <w:rFonts w:eastAsia="Calibri" w:cs="Calibri"/>
          <w:bCs/>
          <w:szCs w:val="22"/>
          <w:lang w:val="es-CL" w:eastAsia="en-US" w:bidi="ar-SA"/>
        </w:rPr>
        <w:t>R</w:t>
      </w:r>
      <w:r w:rsidRPr="00B633F9">
        <w:rPr>
          <w:rFonts w:eastAsia="Calibri" w:cs="Calibri"/>
          <w:bCs/>
          <w:szCs w:val="22"/>
          <w:lang w:val="es-CL" w:eastAsia="en-US" w:bidi="ar-SA"/>
        </w:rPr>
        <w:t>2</w:t>
      </w:r>
      <w:r>
        <w:rPr>
          <w:rFonts w:eastAsia="Calibri" w:cs="Calibri"/>
          <w:bCs/>
          <w:szCs w:val="22"/>
          <w:lang w:val="es-CL" w:eastAsia="en-US" w:bidi="ar-SA"/>
        </w:rPr>
        <w:t>6</w:t>
      </w:r>
      <w:r w:rsidRPr="00B633F9">
        <w:rPr>
          <w:rFonts w:eastAsia="Calibri" w:cs="Calibri"/>
          <w:bCs/>
          <w:szCs w:val="22"/>
          <w:lang w:val="es-CL" w:eastAsia="en-US" w:bidi="ar-SA"/>
        </w:rPr>
        <w:t xml:space="preserve">, </w:t>
      </w:r>
      <w:r w:rsidRPr="00B633F9">
        <w:rPr>
          <w:rFonts w:eastAsia="Calibri" w:cs="Calibri"/>
          <w:bCs/>
          <w:szCs w:val="22"/>
          <w:lang w:eastAsia="en-US" w:bidi="ar-SA"/>
        </w:rPr>
        <w:t xml:space="preserve">en </w:t>
      </w:r>
      <w:r w:rsidRPr="00B633F9">
        <w:rPr>
          <w:rFonts w:eastAsia="Calibri" w:cs="Calibri"/>
          <w:bCs/>
          <w:szCs w:val="22"/>
          <w:u w:val="single"/>
          <w:lang w:eastAsia="en-US" w:bidi="ar-SA"/>
        </w:rPr>
        <w:t>Oficina de Partes de la Universidad de Magallanes, ubicada en el Edificio</w:t>
      </w:r>
      <w:r w:rsidRPr="003B7C36">
        <w:rPr>
          <w:rFonts w:eastAsia="Calibri" w:cs="Calibri"/>
          <w:bCs/>
          <w:szCs w:val="22"/>
          <w:u w:val="single"/>
          <w:lang w:eastAsia="en-US" w:bidi="ar-SA"/>
        </w:rPr>
        <w:t xml:space="preserve"> Vicerrectoría de Administración y Finanzas, en Avenida Bulnes N°01855, comuna de Punta Arenas, XII Región de Magallanes y Antártica Chilena. El horario de atención es de lunes a viernes de 09:00 a 17:30 horas.</w:t>
      </w:r>
      <w:r w:rsidRPr="003B7C36">
        <w:rPr>
          <w:rFonts w:eastAsia="Calibri" w:cs="Calibri"/>
          <w:b/>
          <w:bCs/>
          <w:szCs w:val="22"/>
          <w:lang w:eastAsia="en-US" w:bidi="ar-SA"/>
        </w:rPr>
        <w:t xml:space="preserve"> </w:t>
      </w:r>
    </w:p>
    <w:p w:rsidR="00E05177" w:rsidRPr="003B7C36" w:rsidRDefault="00E05177" w:rsidP="00E05177">
      <w:pPr>
        <w:shd w:val="clear" w:color="auto" w:fill="FFFFFF"/>
        <w:spacing w:line="276" w:lineRule="auto"/>
        <w:jc w:val="both"/>
        <w:rPr>
          <w:rFonts w:eastAsia="Calibri" w:cs="Calibri"/>
          <w:b/>
          <w:bCs/>
          <w:szCs w:val="22"/>
          <w:lang w:eastAsia="en-US" w:bidi="ar-SA"/>
        </w:rPr>
      </w:pPr>
    </w:p>
    <w:p w:rsidR="00E05177" w:rsidRPr="003B7C36" w:rsidRDefault="00E05177" w:rsidP="00E05177">
      <w:pPr>
        <w:shd w:val="clear" w:color="auto" w:fill="FFFFFF"/>
        <w:spacing w:line="276" w:lineRule="auto"/>
        <w:jc w:val="both"/>
        <w:rPr>
          <w:rFonts w:eastAsia="Calibri" w:cs="Calibri"/>
          <w:bCs/>
          <w:szCs w:val="22"/>
          <w:lang w:eastAsia="en-US" w:bidi="ar-SA"/>
        </w:rPr>
      </w:pPr>
      <w:r w:rsidRPr="003B7C36">
        <w:rPr>
          <w:rFonts w:eastAsia="Calibri" w:cs="Calibri"/>
          <w:bCs/>
          <w:szCs w:val="22"/>
          <w:lang w:val="es-CL" w:eastAsia="en-US" w:bidi="ar-SA"/>
        </w:rPr>
        <w:lastRenderedPageBreak/>
        <w:t xml:space="preserve">La </w:t>
      </w:r>
      <w:r w:rsidRPr="003B7C36">
        <w:rPr>
          <w:rFonts w:eastAsia="Calibri" w:cs="Calibri"/>
          <w:b/>
          <w:bCs/>
          <w:szCs w:val="22"/>
          <w:lang w:val="es-CL" w:eastAsia="en-US" w:bidi="ar-SA"/>
        </w:rPr>
        <w:t>Garantía otorgada en soporte electrónico</w:t>
      </w:r>
      <w:r w:rsidRPr="003B7C36">
        <w:rPr>
          <w:rFonts w:eastAsia="Calibri" w:cs="Calibri"/>
          <w:bCs/>
          <w:szCs w:val="22"/>
          <w:lang w:val="es-CL" w:eastAsia="en-US" w:bidi="ar-SA"/>
        </w:rPr>
        <w:t xml:space="preserve">, (Póliza de seguro o Certificado de Fianza) </w:t>
      </w:r>
      <w:r w:rsidRPr="003B7C36">
        <w:rPr>
          <w:rFonts w:eastAsia="Calibri" w:cs="Calibri"/>
          <w:bCs/>
          <w:szCs w:val="22"/>
          <w:lang w:eastAsia="en-US" w:bidi="ar-SA"/>
        </w:rPr>
        <w:t>deberá ser entregada</w:t>
      </w:r>
      <w:r w:rsidRPr="003B7C36">
        <w:rPr>
          <w:rFonts w:eastAsia="Calibri" w:cs="Calibri"/>
          <w:bCs/>
          <w:szCs w:val="22"/>
          <w:lang w:val="es-CL" w:eastAsia="en-US" w:bidi="ar-SA"/>
        </w:rPr>
        <w:t xml:space="preserve">, </w:t>
      </w:r>
      <w:r w:rsidRPr="003B7C36">
        <w:rPr>
          <w:rFonts w:eastAsia="Calibri" w:cs="Calibri"/>
          <w:bCs/>
          <w:szCs w:val="22"/>
          <w:lang w:eastAsia="en-US" w:bidi="ar-SA"/>
        </w:rPr>
        <w:t xml:space="preserve">al correo electrónico </w:t>
      </w:r>
      <w:hyperlink r:id="rId7" w:history="1">
        <w:r w:rsidRPr="003B7C36">
          <w:rPr>
            <w:rStyle w:val="Hipervnculo"/>
            <w:rFonts w:eastAsia="Calibri" w:cs="Calibri"/>
            <w:bCs/>
            <w:szCs w:val="22"/>
            <w:lang w:eastAsia="en-US" w:bidi="ar-SA"/>
          </w:rPr>
          <w:t>adquisiciones@umag.cl</w:t>
        </w:r>
      </w:hyperlink>
      <w:r w:rsidRPr="003B7C36">
        <w:rPr>
          <w:rFonts w:eastAsia="Calibri" w:cs="Calibri"/>
          <w:bCs/>
          <w:szCs w:val="22"/>
          <w:lang w:eastAsia="en-US" w:bidi="ar-SA"/>
        </w:rPr>
        <w:t xml:space="preserve"> o podrá ser entregada a través de Oficina de partes de la Universidad, de acuerdo a lo indicado en el párrafo precedente.</w:t>
      </w:r>
    </w:p>
    <w:p w:rsidR="00E05177" w:rsidRDefault="00E05177" w:rsidP="00E05177">
      <w:pPr>
        <w:shd w:val="clear" w:color="auto" w:fill="FFFFFF"/>
        <w:spacing w:line="276" w:lineRule="auto"/>
        <w:jc w:val="both"/>
        <w:rPr>
          <w:rFonts w:eastAsia="Calibri" w:cs="Calibri"/>
          <w:bCs/>
          <w:szCs w:val="22"/>
          <w:lang w:val="es-CL" w:eastAsia="en-US" w:bidi="ar-SA"/>
        </w:rPr>
      </w:pPr>
    </w:p>
    <w:p w:rsidR="00E05177" w:rsidRPr="003B7C36" w:rsidRDefault="00E05177" w:rsidP="00E05177">
      <w:pPr>
        <w:shd w:val="clear" w:color="auto" w:fill="FFFFFF"/>
        <w:spacing w:line="276" w:lineRule="auto"/>
        <w:jc w:val="both"/>
        <w:rPr>
          <w:rFonts w:eastAsia="Calibri" w:cs="Calibri"/>
          <w:bCs/>
          <w:szCs w:val="22"/>
          <w:lang w:eastAsia="en-US" w:bidi="ar-SA"/>
        </w:rPr>
      </w:pPr>
      <w:r w:rsidRPr="003B7C36">
        <w:rPr>
          <w:rFonts w:eastAsia="Calibri" w:cs="Calibri"/>
          <w:bCs/>
          <w:szCs w:val="22"/>
          <w:lang w:val="es-CL" w:eastAsia="en-US" w:bidi="ar-SA"/>
        </w:rPr>
        <w:t xml:space="preserve">La Universidad aceptará la entrega de garantía de </w:t>
      </w:r>
      <w:r>
        <w:rPr>
          <w:rFonts w:eastAsia="Calibri" w:cs="Calibri"/>
          <w:bCs/>
          <w:szCs w:val="22"/>
          <w:lang w:val="es-CL" w:eastAsia="en-US" w:bidi="ar-SA"/>
        </w:rPr>
        <w:t xml:space="preserve">anticipo de dinero </w:t>
      </w:r>
      <w:r w:rsidRPr="003B7C36">
        <w:rPr>
          <w:rFonts w:eastAsia="Calibri" w:cs="Calibri"/>
          <w:bCs/>
          <w:szCs w:val="22"/>
          <w:lang w:val="es-CL" w:eastAsia="en-US" w:bidi="ar-SA"/>
        </w:rPr>
        <w:t xml:space="preserve">mediante uno o varios instrumentos financieros de la misma naturaleza, que en conjunto representen el monto o porcentaje a caucionar y entregarse de forma física o electrónicamente. </w:t>
      </w:r>
      <w:r w:rsidRPr="003B7C36">
        <w:rPr>
          <w:rFonts w:eastAsia="Calibri" w:cs="Calibri"/>
          <w:bCs/>
          <w:szCs w:val="22"/>
          <w:lang w:eastAsia="en-US" w:bidi="ar-SA"/>
        </w:rPr>
        <w:t xml:space="preserve">En los casos que se otorgue de manera electrónica, deberá ajustarse a la ley N° 19.799 sobre Documentos Electrónicos, Firma Electrónica y Servicios de Certificación de dicha firma. </w:t>
      </w:r>
    </w:p>
    <w:p w:rsidR="00E05177" w:rsidRPr="003B7C36" w:rsidRDefault="00E05177" w:rsidP="00E05177">
      <w:pPr>
        <w:shd w:val="clear" w:color="auto" w:fill="FFFFFF"/>
        <w:spacing w:line="276" w:lineRule="auto"/>
        <w:jc w:val="both"/>
        <w:rPr>
          <w:rFonts w:eastAsia="Calibri" w:cs="Calibri"/>
          <w:bCs/>
          <w:szCs w:val="22"/>
          <w:u w:val="single"/>
          <w:lang w:eastAsia="en-US" w:bidi="ar-SA"/>
        </w:rPr>
      </w:pPr>
    </w:p>
    <w:p w:rsidR="00E05177" w:rsidRPr="003B7C36" w:rsidRDefault="00E05177" w:rsidP="00E05177">
      <w:pPr>
        <w:shd w:val="clear" w:color="auto" w:fill="FFFFFF"/>
        <w:spacing w:line="276" w:lineRule="auto"/>
        <w:jc w:val="both"/>
        <w:rPr>
          <w:rFonts w:eastAsia="Calibri" w:cs="Calibri"/>
          <w:bCs/>
          <w:szCs w:val="22"/>
          <w:u w:val="single"/>
          <w:lang w:eastAsia="en-US" w:bidi="ar-SA"/>
        </w:rPr>
      </w:pPr>
      <w:r w:rsidRPr="003B7C36">
        <w:rPr>
          <w:rFonts w:eastAsia="Calibri" w:cs="Calibri"/>
          <w:bCs/>
          <w:szCs w:val="22"/>
          <w:u w:val="single"/>
          <w:lang w:eastAsia="en-US" w:bidi="ar-SA"/>
        </w:rPr>
        <w:t xml:space="preserve">Devolución de la Garantía de </w:t>
      </w:r>
      <w:r>
        <w:rPr>
          <w:rFonts w:eastAsia="Calibri" w:cs="Calibri"/>
          <w:bCs/>
          <w:szCs w:val="22"/>
          <w:u w:val="single"/>
          <w:lang w:eastAsia="en-US" w:bidi="ar-SA"/>
        </w:rPr>
        <w:t>Anticipo de Dinero</w:t>
      </w:r>
      <w:r w:rsidRPr="003B7C36">
        <w:rPr>
          <w:rFonts w:eastAsia="Calibri" w:cs="Calibri"/>
          <w:bCs/>
          <w:szCs w:val="22"/>
          <w:u w:val="single"/>
          <w:lang w:eastAsia="en-US" w:bidi="ar-SA"/>
        </w:rPr>
        <w:t>:</w:t>
      </w:r>
    </w:p>
    <w:p w:rsidR="00E05177" w:rsidRPr="008C1E59" w:rsidRDefault="00E05177" w:rsidP="00E05177">
      <w:pPr>
        <w:shd w:val="clear" w:color="auto" w:fill="FFFFFF"/>
        <w:jc w:val="both"/>
        <w:rPr>
          <w:rFonts w:cs="Calibri"/>
          <w:szCs w:val="22"/>
        </w:rPr>
      </w:pPr>
      <w:r w:rsidRPr="003B7C36">
        <w:rPr>
          <w:rFonts w:eastAsia="Calibri" w:cs="Calibri"/>
          <w:bCs/>
          <w:szCs w:val="22"/>
          <w:lang w:val="es-ES_tradnl" w:eastAsia="en-US" w:bidi="ar-SA"/>
        </w:rPr>
        <w:t xml:space="preserve">La devolución de la garantía será a través de la Unidad de Tesorería de la Universidad, y procederá </w:t>
      </w:r>
      <w:r>
        <w:rPr>
          <w:rFonts w:cs="Calibri"/>
          <w:szCs w:val="22"/>
        </w:rPr>
        <w:t xml:space="preserve">su restitución </w:t>
      </w:r>
      <w:r w:rsidRPr="008C1E59">
        <w:rPr>
          <w:rFonts w:cs="Calibri"/>
          <w:szCs w:val="22"/>
        </w:rPr>
        <w:t>al contratista solamente en la medida que:</w:t>
      </w:r>
    </w:p>
    <w:p w:rsidR="00E05177" w:rsidRPr="008C1E59" w:rsidRDefault="00E05177" w:rsidP="00E05177">
      <w:pPr>
        <w:numPr>
          <w:ilvl w:val="1"/>
          <w:numId w:val="1"/>
        </w:numPr>
        <w:shd w:val="clear" w:color="auto" w:fill="FFFFFF"/>
        <w:ind w:left="284" w:hanging="284"/>
        <w:jc w:val="both"/>
        <w:rPr>
          <w:rFonts w:cs="Calibri"/>
          <w:szCs w:val="22"/>
        </w:rPr>
      </w:pPr>
      <w:r w:rsidRPr="008C1E59">
        <w:rPr>
          <w:rFonts w:cs="Calibri"/>
          <w:szCs w:val="22"/>
        </w:rPr>
        <w:t>Los descuentos por devolución de anticipos aplicados en los estados de pago permitan concluir que el porcentaje que representa la respectiva garantía ha sido utilizado en la obra.</w:t>
      </w:r>
    </w:p>
    <w:p w:rsidR="00E05177" w:rsidRPr="008C1E59" w:rsidRDefault="00E05177" w:rsidP="00E05177">
      <w:pPr>
        <w:numPr>
          <w:ilvl w:val="1"/>
          <w:numId w:val="1"/>
        </w:numPr>
        <w:shd w:val="clear" w:color="auto" w:fill="FFFFFF"/>
        <w:ind w:left="284" w:hanging="284"/>
        <w:jc w:val="both"/>
        <w:rPr>
          <w:rFonts w:cs="Calibri"/>
          <w:szCs w:val="22"/>
        </w:rPr>
      </w:pPr>
      <w:r w:rsidRPr="008C1E59">
        <w:rPr>
          <w:rFonts w:cs="Calibri"/>
          <w:szCs w:val="22"/>
        </w:rPr>
        <w:t>Sea solicitado por escrito.</w:t>
      </w:r>
    </w:p>
    <w:p w:rsidR="00E05177" w:rsidRDefault="00E05177" w:rsidP="00E05177">
      <w:pPr>
        <w:numPr>
          <w:ilvl w:val="1"/>
          <w:numId w:val="1"/>
        </w:numPr>
        <w:shd w:val="clear" w:color="auto" w:fill="FFFFFF"/>
        <w:ind w:left="284" w:hanging="284"/>
        <w:jc w:val="both"/>
        <w:rPr>
          <w:rFonts w:cs="Calibri"/>
          <w:szCs w:val="22"/>
        </w:rPr>
      </w:pPr>
      <w:r w:rsidRPr="008C1E59">
        <w:rPr>
          <w:rFonts w:cs="Calibri"/>
          <w:szCs w:val="22"/>
        </w:rPr>
        <w:t xml:space="preserve">Se cuente con la aprobación del ITO. </w:t>
      </w:r>
    </w:p>
    <w:p w:rsidR="00E05177" w:rsidRDefault="00E05177"/>
    <w:sectPr w:rsidR="00E0517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A851F2"/>
    <w:multiLevelType w:val="multilevel"/>
    <w:tmpl w:val="E3EC9A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1856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177"/>
    <w:rsid w:val="00E05177"/>
    <w:rsid w:val="00F27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04709"/>
  <w15:chartTrackingRefBased/>
  <w15:docId w15:val="{237C9890-ED67-4D02-802F-FDD593309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05177"/>
    <w:pPr>
      <w:spacing w:after="0" w:line="240" w:lineRule="auto"/>
    </w:pPr>
    <w:rPr>
      <w:rFonts w:ascii="Calibri" w:eastAsia="Times New Roman" w:hAnsi="Calibri" w:cs="Times New Roman"/>
      <w:szCs w:val="24"/>
      <w:lang w:val="es-ES" w:eastAsia="es-ES" w:bidi="he-I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autoRedefine/>
    <w:qFormat/>
    <w:rsid w:val="00E05177"/>
    <w:pPr>
      <w:autoSpaceDE w:val="0"/>
      <w:autoSpaceDN w:val="0"/>
      <w:adjustRightInd w:val="0"/>
      <w:jc w:val="both"/>
    </w:pPr>
    <w:rPr>
      <w:rFonts w:cs="Arial"/>
      <w:bCs/>
      <w:szCs w:val="23"/>
      <w:lang w:bidi="ar-SA"/>
    </w:rPr>
  </w:style>
  <w:style w:type="character" w:customStyle="1" w:styleId="TtuloCar">
    <w:name w:val="Título Car"/>
    <w:basedOn w:val="Fuentedeprrafopredeter"/>
    <w:link w:val="Ttulo"/>
    <w:rsid w:val="00E05177"/>
    <w:rPr>
      <w:rFonts w:ascii="Calibri" w:eastAsia="Times New Roman" w:hAnsi="Calibri" w:cs="Arial"/>
      <w:bCs/>
      <w:szCs w:val="23"/>
      <w:lang w:val="es-ES" w:eastAsia="es-ES"/>
    </w:rPr>
  </w:style>
  <w:style w:type="paragraph" w:styleId="Prrafodelista">
    <w:name w:val="List Paragraph"/>
    <w:aliases w:val="Titulo 3,Bullet 1,Bullet List,Bullet Number,FooterText,List Paragraph1,List Paragraph11,Párrafo de titulo 3,Steps,Use Case List Paragraph,lp1,lp11,titulo 5"/>
    <w:basedOn w:val="Normal"/>
    <w:link w:val="PrrafodelistaCar"/>
    <w:uiPriority w:val="34"/>
    <w:qFormat/>
    <w:rsid w:val="00E05177"/>
    <w:pPr>
      <w:spacing w:after="200"/>
      <w:ind w:left="720"/>
      <w:contextualSpacing/>
      <w:jc w:val="both"/>
    </w:pPr>
    <w:rPr>
      <w:rFonts w:eastAsia="Calibri" w:cs="Arial"/>
      <w:szCs w:val="22"/>
      <w:lang w:val="es-CL" w:eastAsia="en-US" w:bidi="ar-SA"/>
    </w:rPr>
  </w:style>
  <w:style w:type="character" w:styleId="Hipervnculo">
    <w:name w:val="Hyperlink"/>
    <w:uiPriority w:val="99"/>
    <w:rsid w:val="00E05177"/>
    <w:rPr>
      <w:color w:val="0000FF"/>
      <w:u w:val="single"/>
    </w:rPr>
  </w:style>
  <w:style w:type="character" w:customStyle="1" w:styleId="formcampos2">
    <w:name w:val="formcampos2"/>
    <w:rsid w:val="00E05177"/>
    <w:rPr>
      <w:sz w:val="20"/>
      <w:szCs w:val="20"/>
    </w:rPr>
  </w:style>
  <w:style w:type="paragraph" w:styleId="NormalWeb">
    <w:name w:val="Normal (Web)"/>
    <w:basedOn w:val="Normal"/>
    <w:unhideWhenUsed/>
    <w:rsid w:val="00E05177"/>
    <w:pPr>
      <w:jc w:val="both"/>
    </w:pPr>
    <w:rPr>
      <w:rFonts w:ascii="Arial" w:hAnsi="Arial" w:cs="Arial"/>
      <w:lang w:val="es-ES_tradnl" w:eastAsia="es-ES_tradnl" w:bidi="ar-SA"/>
    </w:rPr>
  </w:style>
  <w:style w:type="character" w:customStyle="1" w:styleId="PrrafodelistaCar">
    <w:name w:val="Párrafo de lista Car"/>
    <w:aliases w:val="Titulo 3 Car,Bullet 1 Car,Bullet List Car,Bullet Number Car,FooterText Car,List Paragraph1 Car,List Paragraph11 Car,Párrafo de titulo 3 Car,Steps Car,Use Case List Paragraph Car,lp1 Car,lp11 Car,titulo 5 Car"/>
    <w:link w:val="Prrafodelista"/>
    <w:uiPriority w:val="34"/>
    <w:qFormat/>
    <w:locked/>
    <w:rsid w:val="00E05177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dquisiciones@umag.c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quisiciones@umag.cl" TargetMode="External"/><Relationship Id="rId5" Type="http://schemas.openxmlformats.org/officeDocument/2006/relationships/hyperlink" Target="mailto:adquisiciones@umag.c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2124</Words>
  <Characters>11682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Ahumada</dc:creator>
  <cp:keywords/>
  <dc:description/>
  <cp:lastModifiedBy>Miguel Ahumada</cp:lastModifiedBy>
  <cp:revision>1</cp:revision>
  <dcterms:created xsi:type="dcterms:W3CDTF">2026-08-13T12:55:00Z</dcterms:created>
  <dcterms:modified xsi:type="dcterms:W3CDTF">2026-08-13T12:57:00Z</dcterms:modified>
</cp:coreProperties>
</file>