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7C" w:rsidRDefault="007C71AF" w:rsidP="007C71AF">
      <w:pPr>
        <w:spacing w:after="0" w:line="465" w:lineRule="atLeast"/>
        <w:jc w:val="center"/>
        <w:outlineLvl w:val="1"/>
        <w:rPr>
          <w:rFonts w:ascii="Arial" w:eastAsia="Times New Roman" w:hAnsi="Arial" w:cs="Arial"/>
          <w:b/>
          <w:bCs/>
          <w:sz w:val="41"/>
          <w:szCs w:val="41"/>
          <w:lang w:eastAsia="es-CL"/>
        </w:rPr>
      </w:pPr>
      <w:r w:rsidRPr="007C71AF">
        <w:rPr>
          <w:rFonts w:ascii="Arial" w:eastAsia="Times New Roman" w:hAnsi="Arial" w:cs="Arial"/>
          <w:b/>
          <w:bCs/>
          <w:sz w:val="41"/>
          <w:szCs w:val="41"/>
          <w:lang w:eastAsia="es-CL"/>
        </w:rPr>
        <w:t xml:space="preserve">Declaración Jurada </w:t>
      </w:r>
    </w:p>
    <w:p w:rsidR="007C71AF" w:rsidRPr="007C71AF" w:rsidRDefault="00F6547C" w:rsidP="007C71AF">
      <w:pPr>
        <w:spacing w:after="0" w:line="465" w:lineRule="atLeast"/>
        <w:jc w:val="center"/>
        <w:outlineLvl w:val="1"/>
        <w:rPr>
          <w:rFonts w:ascii="Arial" w:eastAsia="Times New Roman" w:hAnsi="Arial" w:cs="Arial"/>
          <w:b/>
          <w:bCs/>
          <w:sz w:val="41"/>
          <w:szCs w:val="41"/>
          <w:lang w:eastAsia="es-CL"/>
        </w:rPr>
      </w:pPr>
      <w:r>
        <w:rPr>
          <w:rFonts w:ascii="Arial" w:eastAsia="Times New Roman" w:hAnsi="Arial" w:cs="Arial"/>
          <w:b/>
          <w:bCs/>
          <w:sz w:val="41"/>
          <w:szCs w:val="41"/>
          <w:lang w:eastAsia="es-CL"/>
        </w:rPr>
        <w:t>CONFLICTO DE INTERES</w:t>
      </w:r>
    </w:p>
    <w:p w:rsidR="007C71AF" w:rsidRDefault="007C71AF" w:rsidP="007C71AF"/>
    <w:p w:rsidR="00A42D7B" w:rsidRDefault="00A42D7B" w:rsidP="00A42D7B">
      <w:r>
        <w:t>Información del declarante</w:t>
      </w:r>
      <w:r w:rsidR="00DD7EEC">
        <w:t>:</w:t>
      </w:r>
    </w:p>
    <w:p w:rsidR="00A42D7B" w:rsidRDefault="00A42D7B" w:rsidP="00A42D7B">
      <w:r>
        <w:t xml:space="preserve">Yo,_____________________________________________ RUT Nº: ______________________con domicilio en _______________________________________________________en representación de _______________________________________________RUT Nº ______________________del mismo domicilio, </w:t>
      </w:r>
      <w:bookmarkStart w:id="0" w:name="_GoBack"/>
      <w:bookmarkEnd w:id="0"/>
      <w:r>
        <w:t xml:space="preserve"> declaro bajo juramento que:</w:t>
      </w:r>
    </w:p>
    <w:p w:rsidR="00A42D7B" w:rsidRDefault="00A42D7B" w:rsidP="007C71AF"/>
    <w:p w:rsidR="00A42D7B" w:rsidRDefault="007C71AF" w:rsidP="00A42D7B">
      <w:pPr>
        <w:pStyle w:val="Prrafodelista"/>
        <w:numPr>
          <w:ilvl w:val="0"/>
          <w:numId w:val="1"/>
        </w:numPr>
        <w:jc w:val="both"/>
      </w:pPr>
      <w:r>
        <w:t>No he sido condenado, o mi representada no ha sido condenada, por prácticas antisindicales o infracción a los derechos fundamentales del trabajador o por los delitos concursales establecidos en el Código Penal, dentro de los dos años anteriores al momento de la presentación de la oferta.</w:t>
      </w:r>
    </w:p>
    <w:p w:rsidR="00A42D7B" w:rsidRDefault="00A42D7B" w:rsidP="00A42D7B">
      <w:pPr>
        <w:pStyle w:val="Prrafodelista"/>
        <w:jc w:val="both"/>
      </w:pPr>
    </w:p>
    <w:p w:rsidR="00A42D7B" w:rsidRDefault="007C71AF" w:rsidP="00A42D7B">
      <w:pPr>
        <w:pStyle w:val="Prrafodelista"/>
        <w:numPr>
          <w:ilvl w:val="0"/>
          <w:numId w:val="1"/>
        </w:numPr>
        <w:jc w:val="both"/>
      </w:pPr>
      <w:r>
        <w:t>No he sido condenado, o mi representada no ha sido condenada, por el Tribunal de Defensa de la Libre Competencia, dentro de los 5 años anteriores, contados desde que la sentencia definitiva quede ejecutoriada, con la prohibición de contratar a cualquier título con órganos de la administración, contemplada en el artículo 26, letra d), del Decreto con Fuerza de Ley N°1, de 2004, del Ministerio de Economía, Fomento y Reconstrucción, que Fija el texto refundido, coordinado y sistematizado del decreto ley N°211, de 1973.</w:t>
      </w:r>
    </w:p>
    <w:p w:rsidR="00A42D7B" w:rsidRDefault="00A42D7B" w:rsidP="00A42D7B">
      <w:pPr>
        <w:pStyle w:val="Prrafodelista"/>
        <w:jc w:val="both"/>
      </w:pPr>
    </w:p>
    <w:p w:rsidR="00A42D7B" w:rsidRDefault="007C71AF" w:rsidP="00A42D7B">
      <w:pPr>
        <w:pStyle w:val="Prrafodelista"/>
        <w:numPr>
          <w:ilvl w:val="0"/>
          <w:numId w:val="1"/>
        </w:numPr>
        <w:jc w:val="both"/>
      </w:pPr>
      <w:r>
        <w:t>Mi representada no ha sido condenada a la pena de prohibición de celebrar actos y contratos con organismos del Estado, por los delitos mencionados en la ley N°20.393.</w:t>
      </w:r>
    </w:p>
    <w:p w:rsidR="00A42D7B" w:rsidRDefault="00A42D7B" w:rsidP="00A42D7B">
      <w:pPr>
        <w:pStyle w:val="Prrafodelista"/>
      </w:pPr>
    </w:p>
    <w:p w:rsidR="00A42D7B" w:rsidRDefault="007C71AF" w:rsidP="007C71AF">
      <w:pPr>
        <w:pStyle w:val="Prrafodelista"/>
        <w:numPr>
          <w:ilvl w:val="0"/>
          <w:numId w:val="1"/>
        </w:numPr>
        <w:jc w:val="both"/>
      </w:pPr>
      <w:r>
        <w:t>No he sido condenado por los Tribunales de Justicia a la medida dispuesta en el artículo 33 de la ley N°21.595 de Delitos Económicos. En el caso de que mi representada sea una persona jurídica, ya sea que se trate de sociedades, fundaciones o corporaciones, declaro que esta no tiene como socio, accionista, miembro o partícipe con poder para influir en la administración, a personas naturales que hubieren sido condenadas a la citada medida.</w:t>
      </w:r>
    </w:p>
    <w:p w:rsidR="00A42D7B" w:rsidRDefault="00A42D7B" w:rsidP="00A42D7B">
      <w:pPr>
        <w:pStyle w:val="Prrafodelista"/>
      </w:pPr>
    </w:p>
    <w:p w:rsidR="00A42D7B" w:rsidRDefault="007C71AF" w:rsidP="007C71AF">
      <w:pPr>
        <w:pStyle w:val="Prrafodelista"/>
        <w:numPr>
          <w:ilvl w:val="0"/>
          <w:numId w:val="1"/>
        </w:numPr>
        <w:jc w:val="both"/>
      </w:pPr>
      <w:r>
        <w:t>No soy ni he sido durante el periodo de un año transcurrido con antelación a la presente declaración, funcionario directivo del organismo licitante y/o comprador, hasta el nivel de jefe de departamento o su equivalente, o funcionario que participe en procedimientos de contratación del organismo licitante y/o comprador, ni estoy unido(a) a éstos o aquéllos por los vínculos descritos en la letra b) del artículo 54 de la ley N°18.575 (cónyuge, hijo, adoptado o pariente hasta el tercer grado de consanguinidad y segundo de afinidad inclusive).</w:t>
      </w:r>
    </w:p>
    <w:p w:rsidR="00A42D7B" w:rsidRDefault="00A42D7B" w:rsidP="00A42D7B">
      <w:pPr>
        <w:pStyle w:val="Prrafodelista"/>
      </w:pPr>
    </w:p>
    <w:p w:rsidR="00A42D7B" w:rsidRDefault="007C71AF" w:rsidP="007C71AF">
      <w:pPr>
        <w:pStyle w:val="Prrafodelista"/>
        <w:numPr>
          <w:ilvl w:val="0"/>
          <w:numId w:val="1"/>
        </w:numPr>
        <w:jc w:val="both"/>
      </w:pPr>
      <w:r>
        <w:t xml:space="preserve">No integro la nómina de personal del organismo licitante y/o comprador, en cualquier calidad jurídica, ni soy contratado a honorarios por el organismo licitante y/o comprador, ni estoy unido(a) a éstos o aquéllos por lo vínculos descritos en el inciso primero del artículo 35 </w:t>
      </w:r>
      <w:proofErr w:type="spellStart"/>
      <w:r>
        <w:t>quáter</w:t>
      </w:r>
      <w:proofErr w:type="spellEnd"/>
      <w:r>
        <w:t xml:space="preserve"> de la ley N° 19.886 (cónyuge, convivientes civil o pariente hasta el segundo grado de consanguinidad o afinidad).</w:t>
      </w:r>
    </w:p>
    <w:p w:rsidR="00A42D7B" w:rsidRDefault="00A42D7B" w:rsidP="00A42D7B">
      <w:pPr>
        <w:pStyle w:val="Prrafodelista"/>
      </w:pPr>
    </w:p>
    <w:p w:rsidR="00A42D7B" w:rsidRDefault="007C71AF" w:rsidP="007C71AF">
      <w:pPr>
        <w:pStyle w:val="Prrafodelista"/>
        <w:numPr>
          <w:ilvl w:val="0"/>
          <w:numId w:val="1"/>
        </w:numPr>
        <w:jc w:val="both"/>
      </w:pPr>
      <w:r>
        <w:t>Mi representada no es una sociedad de personas</w:t>
      </w:r>
      <w:r w:rsidR="00F6547C">
        <w:t xml:space="preserve"> </w:t>
      </w:r>
      <w:r>
        <w:t xml:space="preserve">o empresa individual de responsabilidad limitada en la que una o más de las personas singularizadas en los párrafos quinto y </w:t>
      </w:r>
      <w:proofErr w:type="gramStart"/>
      <w:r>
        <w:t>sexto precedentes</w:t>
      </w:r>
      <w:proofErr w:type="gramEnd"/>
      <w:r>
        <w:t xml:space="preserve"> formen parte o sean beneficiarias finales.</w:t>
      </w:r>
    </w:p>
    <w:p w:rsidR="00A42D7B" w:rsidRDefault="00A42D7B" w:rsidP="00A42D7B">
      <w:pPr>
        <w:pStyle w:val="Prrafodelista"/>
      </w:pPr>
    </w:p>
    <w:p w:rsidR="00A42D7B" w:rsidRDefault="007C71AF" w:rsidP="007C71AF">
      <w:pPr>
        <w:pStyle w:val="Prrafodelista"/>
        <w:numPr>
          <w:ilvl w:val="0"/>
          <w:numId w:val="1"/>
        </w:numPr>
        <w:jc w:val="both"/>
      </w:pPr>
      <w:r>
        <w:t xml:space="preserve">Mi representada no es una sociedad en comandita por acciones, sociedad por acciones o anónima cerrada en que una o más de las personas singularizadas en los párrafos quinto y </w:t>
      </w:r>
      <w:proofErr w:type="gramStart"/>
      <w:r>
        <w:t>sexto precedentes</w:t>
      </w:r>
      <w:proofErr w:type="gramEnd"/>
      <w:r>
        <w:t xml:space="preserve"> sean accionistas o beneficiarias finales.</w:t>
      </w:r>
    </w:p>
    <w:p w:rsidR="00A42D7B" w:rsidRDefault="00A42D7B" w:rsidP="00A42D7B">
      <w:pPr>
        <w:pStyle w:val="Prrafodelista"/>
      </w:pPr>
    </w:p>
    <w:p w:rsidR="00A42D7B" w:rsidRDefault="007C71AF" w:rsidP="007C71AF">
      <w:pPr>
        <w:pStyle w:val="Prrafodelista"/>
        <w:numPr>
          <w:ilvl w:val="0"/>
          <w:numId w:val="1"/>
        </w:numPr>
        <w:jc w:val="both"/>
      </w:pPr>
      <w:r>
        <w:t xml:space="preserve">Mi representada no es una sociedad anónima abierta en que una o más de las personas singularizadas en los párrafos quinto y </w:t>
      </w:r>
      <w:proofErr w:type="gramStart"/>
      <w:r>
        <w:t>sexto precedentes</w:t>
      </w:r>
      <w:proofErr w:type="gramEnd"/>
      <w:r>
        <w:t xml:space="preserve"> sean dueñas de acciones que representen el 10% o más del capital o sean beneficiarias finales.</w:t>
      </w:r>
    </w:p>
    <w:p w:rsidR="00A42D7B" w:rsidRDefault="00A42D7B" w:rsidP="00A42D7B">
      <w:pPr>
        <w:pStyle w:val="Prrafodelista"/>
      </w:pPr>
    </w:p>
    <w:p w:rsidR="007C71AF" w:rsidRDefault="007C71AF" w:rsidP="007C71AF">
      <w:pPr>
        <w:pStyle w:val="Prrafodelista"/>
        <w:numPr>
          <w:ilvl w:val="0"/>
          <w:numId w:val="1"/>
        </w:numPr>
        <w:jc w:val="both"/>
      </w:pPr>
      <w:r>
        <w:t xml:space="preserve">No soy gerente, administrador, representante o director de cualquiera de las sociedades antedichas. </w:t>
      </w:r>
    </w:p>
    <w:p w:rsidR="00A42D7B" w:rsidRDefault="00A42D7B" w:rsidP="00A42D7B">
      <w:pPr>
        <w:pStyle w:val="Prrafodelista"/>
      </w:pPr>
    </w:p>
    <w:p w:rsidR="007C71AF" w:rsidRDefault="00A42D7B" w:rsidP="005E5F4C">
      <w:pPr>
        <w:jc w:val="both"/>
      </w:pPr>
      <w:r>
        <w:t>Declaro que toda la información ingresada en este formulario es veraz, completa, verificable y se encuentra actualizada. Debe tenerse presente que faltar a la verdad</w:t>
      </w:r>
      <w:r w:rsidR="005E5F4C">
        <w:t xml:space="preserve"> respecto de lo informado en una declaración jurada puede traducirse en la comisión del delito de perjurio, en virtud del artículo 210 del Código Penal, que dispone que “</w:t>
      </w:r>
      <w:r w:rsidR="007C71AF">
        <w:t>el que ante la autoridad o sus agentes perjurare o diere falso testimonio en materia que no sea contenciosa, sufrirá las penas de presidio menor en sus grados mínimo a medio y multa de seis a diez unidades tributarias mensuales.”</w:t>
      </w:r>
    </w:p>
    <w:p w:rsidR="005E5F4C" w:rsidRDefault="005E5F4C" w:rsidP="005E5F4C">
      <w:pPr>
        <w:jc w:val="both"/>
      </w:pPr>
    </w:p>
    <w:p w:rsidR="005E5F4C" w:rsidRDefault="005E5F4C" w:rsidP="005E5F4C">
      <w:pPr>
        <w:jc w:val="both"/>
      </w:pPr>
    </w:p>
    <w:p w:rsidR="00DD7EEC" w:rsidRDefault="00DD7EEC" w:rsidP="005E5F4C">
      <w:pPr>
        <w:jc w:val="both"/>
      </w:pPr>
    </w:p>
    <w:p w:rsidR="00DD7EEC" w:rsidRDefault="00DD7EEC" w:rsidP="005E5F4C">
      <w:pPr>
        <w:jc w:val="both"/>
      </w:pPr>
    </w:p>
    <w:p w:rsidR="00DD7EEC" w:rsidRDefault="00DD7EEC" w:rsidP="005E5F4C">
      <w:pPr>
        <w:jc w:val="both"/>
      </w:pPr>
    </w:p>
    <w:p w:rsidR="005E5F4C" w:rsidRDefault="005E5F4C" w:rsidP="005E5F4C">
      <w:pPr>
        <w:ind w:left="2552"/>
      </w:pPr>
      <w:r w:rsidRPr="005E5F4C">
        <w:rPr>
          <w:b/>
        </w:rPr>
        <w:t>Firma</w:t>
      </w:r>
      <w:r>
        <w:t>: __________________________________</w:t>
      </w:r>
    </w:p>
    <w:p w:rsidR="005E5F4C" w:rsidRDefault="005E5F4C" w:rsidP="005E5F4C">
      <w:pPr>
        <w:ind w:left="2552"/>
      </w:pPr>
      <w:r w:rsidRPr="005E5F4C">
        <w:rPr>
          <w:b/>
        </w:rPr>
        <w:t>Nombre o Razón Social</w:t>
      </w:r>
      <w:r>
        <w:t>:</w:t>
      </w:r>
    </w:p>
    <w:p w:rsidR="005E5F4C" w:rsidRDefault="005E5F4C" w:rsidP="005E5F4C">
      <w:pPr>
        <w:ind w:left="2552"/>
      </w:pPr>
      <w:r w:rsidRPr="005E5F4C">
        <w:rPr>
          <w:b/>
        </w:rPr>
        <w:t>R.U.T.</w:t>
      </w:r>
      <w:r>
        <w:t>:</w:t>
      </w:r>
    </w:p>
    <w:sectPr w:rsidR="005E5F4C" w:rsidSect="00DD7EEC">
      <w:pgSz w:w="12242" w:h="18722" w:code="15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7045D"/>
    <w:multiLevelType w:val="hybridMultilevel"/>
    <w:tmpl w:val="09D0F51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AF"/>
    <w:rsid w:val="005E5F4C"/>
    <w:rsid w:val="007C71AF"/>
    <w:rsid w:val="00A42D7B"/>
    <w:rsid w:val="00D2560A"/>
    <w:rsid w:val="00DD7EEC"/>
    <w:rsid w:val="00E34858"/>
    <w:rsid w:val="00F6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5B091"/>
  <w15:chartTrackingRefBased/>
  <w15:docId w15:val="{FED3F204-B5B9-4D5F-8BBE-2F422564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C7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2D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C71AF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2D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A42D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</dc:creator>
  <cp:keywords/>
  <dc:description/>
  <cp:lastModifiedBy>Melany</cp:lastModifiedBy>
  <cp:revision>6</cp:revision>
  <cp:lastPrinted>2024-12-26T13:36:00Z</cp:lastPrinted>
  <dcterms:created xsi:type="dcterms:W3CDTF">2024-12-26T13:05:00Z</dcterms:created>
  <dcterms:modified xsi:type="dcterms:W3CDTF">2025-11-20T15:16:00Z</dcterms:modified>
</cp:coreProperties>
</file>